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6BA6D" w14:textId="03919C07" w:rsidR="00F20CEC" w:rsidRPr="00F160CF" w:rsidRDefault="00B825C8" w:rsidP="00E9406F">
      <w:pPr>
        <w:jc w:val="center"/>
        <w:rPr>
          <w:rFonts w:ascii="Impact" w:hAnsi="Impact"/>
          <w:color w:val="FFFFFF" w:themeColor="background1"/>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0CEC" w:rsidRPr="00F20CEC">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10671" w:type="dxa"/>
        <w:jc w:val="center"/>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8040"/>
        <w:gridCol w:w="2631"/>
      </w:tblGrid>
      <w:tr w:rsidR="008D721B" w:rsidRPr="008D721B" w14:paraId="7D5C0428" w14:textId="77777777" w:rsidTr="00CE263D">
        <w:trPr>
          <w:trHeight w:val="1447"/>
          <w:jc w:val="center"/>
        </w:trPr>
        <w:tc>
          <w:tcPr>
            <w:tcW w:w="8456" w:type="dxa"/>
          </w:tcPr>
          <w:p w14:paraId="0DB09AB5" w14:textId="6CAB9859" w:rsidR="008D721B" w:rsidRPr="009A5EB7" w:rsidRDefault="00E96374" w:rsidP="00E9406F">
            <w:pPr>
              <w:jc w:val="center"/>
              <w:rPr>
                <w:rFonts w:ascii="Impact" w:hAnsi="Impact"/>
                <w:color w:val="00B0F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EB7">
              <w:rPr>
                <w:rFonts w:ascii="Impact" w:hAnsi="Impact"/>
                <w:color w:val="00B0F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1D855DA2" w14:textId="356BC39C" w:rsidR="00CE263D" w:rsidRPr="009A5EB7" w:rsidRDefault="004D18C7" w:rsidP="00E9406F">
            <w:pPr>
              <w:pStyle w:val="NormalWeb"/>
              <w:spacing w:before="0" w:beforeAutospacing="0" w:after="0" w:afterAutospacing="0"/>
              <w:jc w:val="cente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787C" w:rsidRPr="009A5EB7">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215" w:type="dxa"/>
          </w:tcPr>
          <w:p w14:paraId="2065D2FD" w14:textId="4C8CD49D" w:rsidR="00CE263D" w:rsidRPr="004E0FD1" w:rsidRDefault="00CE263D" w:rsidP="00E9406F">
            <w:pPr>
              <w:jc w:val="right"/>
              <w:rPr>
                <w:rFonts w:ascii="Impact" w:hAnsi="Impact"/>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inline distT="0" distB="0" distL="0" distR="0" wp14:anchorId="51C56061" wp14:editId="1C0F3ECF">
                  <wp:extent cx="1533600" cy="1288800"/>
                  <wp:effectExtent l="0" t="0" r="0" b="6985"/>
                  <wp:docPr id="1" name="Picture 1" descr="cid:FA46BD5B-4C03-4415-BE14-DEBCA4941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46BD5B-4C03-4415-BE14-DEBCA4941DB9" descr="cid:FA46BD5B-4C03-4415-BE14-DEBCA4941DB9"/>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33600" cy="1288800"/>
                          </a:xfrm>
                          <a:prstGeom prst="rect">
                            <a:avLst/>
                          </a:prstGeom>
                          <a:noFill/>
                          <a:ln>
                            <a:noFill/>
                          </a:ln>
                        </pic:spPr>
                      </pic:pic>
                    </a:graphicData>
                  </a:graphic>
                </wp:inline>
              </w:drawing>
            </w:r>
          </w:p>
        </w:tc>
      </w:tr>
    </w:tbl>
    <w:p w14:paraId="5149C1D4" w14:textId="2CABE9D6" w:rsidR="001D1B9D" w:rsidRPr="00CE2C99" w:rsidRDefault="001D1B9D" w:rsidP="00E9406F">
      <w:pPr>
        <w:pStyle w:val="Default"/>
        <w:jc w:val="center"/>
        <w:rPr>
          <w:rFonts w:ascii="Tahoma" w:eastAsia="TimesNewRoman" w:hAnsi="Tahoma" w:cs="Tahoma"/>
          <w:b/>
          <w:smallCaps/>
          <w:sz w:val="2"/>
          <w:szCs w:val="2"/>
        </w:rPr>
        <w:sectPr w:rsidR="001D1B9D" w:rsidRPr="00CE2C99" w:rsidSect="003427A4">
          <w:footerReference w:type="default" r:id="rId13"/>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pace="720"/>
        </w:sectPr>
      </w:pPr>
    </w:p>
    <w:p w14:paraId="1212AA28" w14:textId="6BA9568F" w:rsidR="00D83846" w:rsidRDefault="003D4187" w:rsidP="00E9406F">
      <w:pPr>
        <w:rPr>
          <w:rFonts w:ascii="Bookman Old Style" w:hAnsi="Bookman Old Style"/>
          <w:b/>
          <w:bCs/>
          <w:sz w:val="28"/>
          <w:szCs w:val="28"/>
        </w:rPr>
      </w:pPr>
      <w:r w:rsidRPr="003D4187">
        <w:rPr>
          <w:rFonts w:ascii="Bookman Old Style" w:hAnsi="Bookman Old Style"/>
          <w:b/>
          <w:bCs/>
          <w:sz w:val="28"/>
          <w:szCs w:val="28"/>
        </w:rPr>
        <w:t>INSIDE THIS ISSUE:</w:t>
      </w:r>
    </w:p>
    <w:p w14:paraId="45F69A26" w14:textId="77777777" w:rsidR="00D64239" w:rsidRPr="00205B31" w:rsidRDefault="00D64239" w:rsidP="00E9406F">
      <w:pPr>
        <w:rPr>
          <w:rFonts w:ascii="Bookman Old Style" w:hAnsi="Bookman Old Style"/>
          <w:b/>
          <w:bCs/>
          <w:caps/>
          <w:sz w:val="16"/>
          <w:szCs w:val="16"/>
        </w:rPr>
      </w:pPr>
    </w:p>
    <w:p w14:paraId="06932895" w14:textId="77777777" w:rsidR="00705E7A" w:rsidRPr="006D0286" w:rsidRDefault="00705E7A" w:rsidP="00E9406F">
      <w:pPr>
        <w:rPr>
          <w:rFonts w:ascii="Bookman Old Style" w:hAnsi="Bookman Old Style"/>
          <w:b/>
          <w:bCs/>
          <w:caps/>
          <w:lang w:eastAsia="en-GB"/>
        </w:rPr>
      </w:pPr>
      <w:r w:rsidRPr="006D0286">
        <w:rPr>
          <w:rFonts w:ascii="Bookman Old Style" w:hAnsi="Bookman Old Style"/>
          <w:b/>
          <w:bCs/>
          <w:caps/>
          <w:lang w:eastAsia="en-GB"/>
        </w:rPr>
        <w:t>Navigating the Recent Changes to the 2024/25 GP Contract in England: BMA Focus On Guidance</w:t>
      </w:r>
    </w:p>
    <w:p w14:paraId="72EEDEE7" w14:textId="77777777" w:rsidR="00705E7A" w:rsidRPr="006D0286" w:rsidRDefault="00705E7A" w:rsidP="00E9406F">
      <w:pPr>
        <w:rPr>
          <w:rFonts w:ascii="Bookman Old Style" w:hAnsi="Bookman Old Style"/>
          <w:b/>
          <w:bCs/>
          <w:caps/>
          <w:sz w:val="16"/>
          <w:szCs w:val="16"/>
        </w:rPr>
      </w:pPr>
    </w:p>
    <w:p w14:paraId="50EA34FC" w14:textId="77777777" w:rsidR="00705E7A" w:rsidRPr="006D0286" w:rsidRDefault="00705E7A" w:rsidP="00E9406F">
      <w:pPr>
        <w:rPr>
          <w:rFonts w:ascii="Bookman Old Style" w:eastAsia="Aptos" w:hAnsi="Bookman Old Style"/>
          <w:b/>
          <w:bCs/>
          <w:caps/>
          <w:szCs w:val="22"/>
        </w:rPr>
      </w:pPr>
      <w:r w:rsidRPr="006D0286">
        <w:rPr>
          <w:rFonts w:ascii="Bookman Old Style" w:eastAsia="Aptos" w:hAnsi="Bookman Old Style"/>
          <w:b/>
          <w:bCs/>
          <w:caps/>
          <w:szCs w:val="22"/>
        </w:rPr>
        <w:t>Safe Working in General Practice</w:t>
      </w:r>
    </w:p>
    <w:p w14:paraId="3A201FA1" w14:textId="77777777" w:rsidR="006E70C0" w:rsidRPr="006D0286" w:rsidRDefault="006E70C0" w:rsidP="00E9406F">
      <w:pPr>
        <w:rPr>
          <w:rFonts w:ascii="Bookman Old Style" w:eastAsia="Aptos" w:hAnsi="Bookman Old Style"/>
          <w:b/>
          <w:bCs/>
          <w:caps/>
          <w:sz w:val="16"/>
          <w:szCs w:val="18"/>
        </w:rPr>
      </w:pPr>
    </w:p>
    <w:p w14:paraId="7D6A24E6" w14:textId="77777777" w:rsidR="006E70C0" w:rsidRPr="006D0286" w:rsidRDefault="006E70C0" w:rsidP="00E9406F">
      <w:pPr>
        <w:rPr>
          <w:rFonts w:ascii="Bookman Old Style" w:hAnsi="Bookman Old Style"/>
          <w:b/>
          <w:bCs/>
          <w:caps/>
        </w:rPr>
      </w:pPr>
      <w:r w:rsidRPr="006D0286">
        <w:rPr>
          <w:rFonts w:ascii="Bookman Old Style" w:hAnsi="Bookman Old Style"/>
          <w:b/>
          <w:bCs/>
          <w:caps/>
        </w:rPr>
        <w:t>Patient Facing Leaflet</w:t>
      </w:r>
    </w:p>
    <w:p w14:paraId="5688A1D0" w14:textId="77777777" w:rsidR="00705E7A" w:rsidRPr="006D0286" w:rsidRDefault="00705E7A" w:rsidP="00E9406F">
      <w:pPr>
        <w:pStyle w:val="NoSpacing"/>
        <w:rPr>
          <w:rFonts w:ascii="Bookman Old Style" w:hAnsi="Bookman Old Style"/>
          <w:b/>
          <w:bCs/>
          <w:caps/>
          <w:sz w:val="16"/>
          <w:szCs w:val="16"/>
          <w:lang w:val="en-US"/>
        </w:rPr>
      </w:pPr>
    </w:p>
    <w:p w14:paraId="6157211C" w14:textId="77777777" w:rsidR="00705E7A" w:rsidRPr="006D0286" w:rsidRDefault="00705E7A" w:rsidP="00E9406F">
      <w:pPr>
        <w:pStyle w:val="xmsonormal"/>
        <w:spacing w:before="0" w:beforeAutospacing="0" w:after="0" w:afterAutospacing="0"/>
        <w:rPr>
          <w:rFonts w:ascii="Bookman Old Style" w:hAnsi="Bookman Old Style"/>
          <w:b/>
          <w:bCs/>
          <w:caps/>
          <w:sz w:val="20"/>
          <w:szCs w:val="20"/>
        </w:rPr>
      </w:pPr>
      <w:r w:rsidRPr="006D0286">
        <w:rPr>
          <w:rFonts w:ascii="Bookman Old Style" w:hAnsi="Bookman Old Style"/>
          <w:b/>
          <w:bCs/>
          <w:caps/>
          <w:sz w:val="20"/>
          <w:szCs w:val="20"/>
        </w:rPr>
        <w:t>Parliamentary Constituency Data</w:t>
      </w:r>
    </w:p>
    <w:p w14:paraId="2F4A5DB0" w14:textId="77777777" w:rsidR="00C52244" w:rsidRPr="006D0286" w:rsidRDefault="00C52244" w:rsidP="00C52244">
      <w:pPr>
        <w:rPr>
          <w:rFonts w:ascii="Bookman Old Style" w:hAnsi="Bookman Old Style"/>
          <w:b/>
          <w:bCs/>
          <w:caps/>
          <w:sz w:val="16"/>
          <w:szCs w:val="16"/>
        </w:rPr>
      </w:pPr>
    </w:p>
    <w:p w14:paraId="52F906F9" w14:textId="77777777" w:rsidR="00C52244" w:rsidRPr="006D0286" w:rsidRDefault="00C52244" w:rsidP="00C52244">
      <w:pPr>
        <w:rPr>
          <w:rFonts w:ascii="Bookman Old Style" w:hAnsi="Bookman Old Style"/>
          <w:b/>
          <w:bCs/>
          <w:caps/>
          <w:color w:val="000000"/>
          <w:lang w:eastAsia="en-GB"/>
        </w:rPr>
      </w:pPr>
      <w:r w:rsidRPr="006D0286">
        <w:rPr>
          <w:rFonts w:ascii="Bookman Old Style" w:hAnsi="Bookman Old Style"/>
          <w:b/>
          <w:bCs/>
          <w:caps/>
          <w:color w:val="000000"/>
          <w:lang w:eastAsia="en-GB"/>
        </w:rPr>
        <w:t>Sheffield General Practice Provider Forum Update</w:t>
      </w:r>
    </w:p>
    <w:p w14:paraId="669E161F" w14:textId="77777777" w:rsidR="00705E7A" w:rsidRPr="006D0286" w:rsidRDefault="00705E7A" w:rsidP="00E9406F">
      <w:pPr>
        <w:shd w:val="clear" w:color="auto" w:fill="FFFFFF"/>
        <w:rPr>
          <w:rFonts w:ascii="Bookman Old Style" w:eastAsia="Aptos" w:hAnsi="Bookman Old Style"/>
          <w:b/>
          <w:bCs/>
          <w:caps/>
          <w:sz w:val="16"/>
          <w:szCs w:val="16"/>
        </w:rPr>
      </w:pPr>
    </w:p>
    <w:p w14:paraId="4794EE91" w14:textId="77777777" w:rsidR="00FA177A" w:rsidRPr="006D0286" w:rsidRDefault="00FA177A" w:rsidP="00E9406F">
      <w:pPr>
        <w:pStyle w:val="NoSpacing"/>
        <w:rPr>
          <w:rFonts w:ascii="Bookman Old Style" w:hAnsi="Bookman Old Style"/>
          <w:b/>
          <w:bCs/>
          <w:caps/>
          <w:sz w:val="20"/>
          <w:szCs w:val="24"/>
          <w:lang w:val="en-US"/>
        </w:rPr>
      </w:pPr>
      <w:r w:rsidRPr="006D0286">
        <w:rPr>
          <w:rFonts w:ascii="Bookman Old Style" w:hAnsi="Bookman Old Style"/>
          <w:b/>
          <w:bCs/>
          <w:caps/>
          <w:sz w:val="20"/>
          <w:szCs w:val="24"/>
          <w:lang w:val="en-US"/>
        </w:rPr>
        <w:t>Are you making the most of your Buying Group membership?</w:t>
      </w:r>
    </w:p>
    <w:p w14:paraId="20180138" w14:textId="77777777" w:rsidR="00C52244" w:rsidRPr="006D0286" w:rsidRDefault="00C52244" w:rsidP="00C52244">
      <w:pPr>
        <w:rPr>
          <w:rFonts w:ascii="Bookman Old Style" w:hAnsi="Bookman Old Style"/>
          <w:b/>
          <w:bCs/>
          <w:caps/>
          <w:sz w:val="16"/>
          <w:szCs w:val="16"/>
        </w:rPr>
      </w:pPr>
    </w:p>
    <w:p w14:paraId="53F38B39" w14:textId="77777777" w:rsidR="00C52244" w:rsidRPr="006D0286" w:rsidRDefault="00C52244" w:rsidP="00C52244">
      <w:pPr>
        <w:pStyle w:val="NormalWeb"/>
        <w:spacing w:before="0" w:beforeAutospacing="0" w:after="0" w:afterAutospacing="0"/>
        <w:rPr>
          <w:rFonts w:ascii="Bookman Old Style" w:hAnsi="Bookman Old Style"/>
          <w:b/>
          <w:bCs/>
          <w:caps/>
          <w:sz w:val="20"/>
          <w:szCs w:val="20"/>
        </w:rPr>
      </w:pPr>
      <w:r w:rsidRPr="006D0286">
        <w:rPr>
          <w:rFonts w:ascii="Bookman Old Style" w:hAnsi="Bookman Old Style"/>
          <w:b/>
          <w:bCs/>
          <w:caps/>
          <w:sz w:val="20"/>
          <w:szCs w:val="20"/>
        </w:rPr>
        <w:t>Gender Identity Toolkit for General Practice</w:t>
      </w:r>
    </w:p>
    <w:p w14:paraId="57B4002B" w14:textId="77777777" w:rsidR="00FA177A" w:rsidRPr="006D0286" w:rsidRDefault="00FA177A" w:rsidP="00E9406F">
      <w:pPr>
        <w:pStyle w:val="xmsonormal"/>
        <w:spacing w:before="0" w:beforeAutospacing="0" w:after="0" w:afterAutospacing="0"/>
        <w:rPr>
          <w:rFonts w:ascii="Bookman Old Style" w:hAnsi="Bookman Old Style"/>
          <w:b/>
          <w:bCs/>
          <w:caps/>
          <w:sz w:val="16"/>
          <w:szCs w:val="16"/>
        </w:rPr>
      </w:pPr>
    </w:p>
    <w:p w14:paraId="2F7767B6" w14:textId="77777777" w:rsidR="00FA177A" w:rsidRDefault="00FA177A" w:rsidP="00E9406F">
      <w:pPr>
        <w:shd w:val="clear" w:color="auto" w:fill="FFFFFF"/>
        <w:rPr>
          <w:rFonts w:ascii="Bookman Old Style" w:eastAsia="Aptos" w:hAnsi="Bookman Old Style"/>
          <w:b/>
          <w:bCs/>
          <w:caps/>
        </w:rPr>
      </w:pPr>
      <w:r w:rsidRPr="006D0286">
        <w:rPr>
          <w:rFonts w:ascii="Bookman Old Style" w:eastAsia="Aptos" w:hAnsi="Bookman Old Style"/>
          <w:b/>
          <w:bCs/>
          <w:caps/>
        </w:rPr>
        <w:t>Contraceptive Services</w:t>
      </w:r>
    </w:p>
    <w:p w14:paraId="70702BC2" w14:textId="77777777" w:rsidR="00FB55A3" w:rsidRPr="00205B31" w:rsidRDefault="00FB55A3" w:rsidP="00E9406F">
      <w:pPr>
        <w:rPr>
          <w:rFonts w:ascii="Bookman Old Style" w:hAnsi="Bookman Old Style"/>
          <w:b/>
          <w:bCs/>
          <w:caps/>
          <w:sz w:val="16"/>
          <w:szCs w:val="16"/>
        </w:rPr>
      </w:pPr>
    </w:p>
    <w:p w14:paraId="397B17EE" w14:textId="34D1CE54" w:rsidR="00B56534" w:rsidRPr="006D0286" w:rsidRDefault="00A5187E" w:rsidP="00E9406F">
      <w:pPr>
        <w:rPr>
          <w:rFonts w:ascii="Bookman Old Style" w:hAnsi="Bookman Old Style"/>
          <w:b/>
          <w:bCs/>
          <w:caps/>
          <w:lang w:val="en-US"/>
        </w:rPr>
      </w:pPr>
      <w:r w:rsidRPr="006D0286">
        <w:rPr>
          <w:rFonts w:ascii="Bookman Old Style" w:hAnsi="Bookman Old Style"/>
          <w:b/>
          <w:bCs/>
          <w:caps/>
          <w:lang w:val="en-US"/>
        </w:rPr>
        <w:t>Seasonal Flu Immunisation Programme Vaccine</w:t>
      </w:r>
    </w:p>
    <w:p w14:paraId="547F3B36" w14:textId="77777777" w:rsidR="00DB0B30" w:rsidRPr="006D0286" w:rsidRDefault="00DB0B30" w:rsidP="00DB0B30">
      <w:pPr>
        <w:rPr>
          <w:rFonts w:ascii="Bookman Old Style" w:hAnsi="Bookman Old Style"/>
          <w:b/>
          <w:bCs/>
          <w:caps/>
          <w:color w:val="000000"/>
          <w:sz w:val="16"/>
          <w:szCs w:val="16"/>
          <w:lang w:eastAsia="en-GB"/>
        </w:rPr>
      </w:pPr>
    </w:p>
    <w:p w14:paraId="300F6ADF" w14:textId="77777777" w:rsidR="00DB0B30" w:rsidRPr="006D0286" w:rsidRDefault="00DB0B30" w:rsidP="00DB0B30">
      <w:pPr>
        <w:rPr>
          <w:rFonts w:ascii="Bookman Old Style" w:hAnsi="Bookman Old Style"/>
          <w:b/>
          <w:bCs/>
          <w:caps/>
        </w:rPr>
      </w:pPr>
      <w:r w:rsidRPr="006D0286">
        <w:rPr>
          <w:rFonts w:ascii="Bookman Old Style" w:hAnsi="Bookman Old Style"/>
          <w:b/>
          <w:bCs/>
          <w:caps/>
        </w:rPr>
        <w:t>Respiratory Syncytial Virus (RSV): New NHS Vaccination Programme</w:t>
      </w:r>
    </w:p>
    <w:p w14:paraId="34F2DE35" w14:textId="77777777" w:rsidR="00C52244" w:rsidRPr="006D0286" w:rsidRDefault="00C52244" w:rsidP="00C52244">
      <w:pPr>
        <w:rPr>
          <w:rFonts w:ascii="Bookman Old Style" w:hAnsi="Bookman Old Style"/>
          <w:b/>
          <w:bCs/>
          <w:caps/>
          <w:sz w:val="16"/>
          <w:szCs w:val="16"/>
        </w:rPr>
      </w:pPr>
    </w:p>
    <w:p w14:paraId="64436208" w14:textId="77777777" w:rsidR="00C52244" w:rsidRPr="006D0286" w:rsidRDefault="00C52244" w:rsidP="00C52244">
      <w:pPr>
        <w:rPr>
          <w:rFonts w:ascii="Bookman Old Style" w:hAnsi="Bookman Old Style"/>
          <w:b/>
          <w:bCs/>
          <w:caps/>
        </w:rPr>
      </w:pPr>
      <w:r w:rsidRPr="006D0286">
        <w:rPr>
          <w:rFonts w:ascii="Bookman Old Style" w:hAnsi="Bookman Old Style"/>
          <w:b/>
          <w:bCs/>
          <w:caps/>
        </w:rPr>
        <w:t>Cervical Screening Management System (CSMS)</w:t>
      </w:r>
    </w:p>
    <w:p w14:paraId="12AF752F" w14:textId="77777777" w:rsidR="007D4DDB" w:rsidRPr="006D0286" w:rsidRDefault="007D4DDB" w:rsidP="00C52244">
      <w:pPr>
        <w:rPr>
          <w:rFonts w:ascii="Bookman Old Style" w:hAnsi="Bookman Old Style"/>
          <w:b/>
          <w:bCs/>
          <w:caps/>
          <w:sz w:val="16"/>
          <w:szCs w:val="16"/>
        </w:rPr>
      </w:pPr>
    </w:p>
    <w:p w14:paraId="27072D5E" w14:textId="77777777" w:rsidR="007D4DDB" w:rsidRPr="006D0286" w:rsidRDefault="007D4DDB" w:rsidP="007D4DDB">
      <w:pPr>
        <w:pStyle w:val="xmsonormal"/>
        <w:spacing w:before="0" w:beforeAutospacing="0" w:after="0" w:afterAutospacing="0"/>
        <w:rPr>
          <w:rFonts w:ascii="Bookman Old Style" w:hAnsi="Bookman Old Style"/>
          <w:b/>
          <w:bCs/>
          <w:caps/>
          <w:color w:val="000000"/>
          <w:sz w:val="20"/>
          <w:szCs w:val="20"/>
        </w:rPr>
      </w:pPr>
      <w:r w:rsidRPr="006D0286">
        <w:rPr>
          <w:rFonts w:ascii="Bookman Old Style" w:hAnsi="Bookman Old Style"/>
          <w:b/>
          <w:bCs/>
          <w:caps/>
          <w:color w:val="000000"/>
          <w:sz w:val="20"/>
          <w:szCs w:val="20"/>
        </w:rPr>
        <w:t>GP Partnership Survey</w:t>
      </w:r>
    </w:p>
    <w:p w14:paraId="581016D4" w14:textId="77777777" w:rsidR="00B56534" w:rsidRPr="006D0286" w:rsidRDefault="00B56534" w:rsidP="00C52244">
      <w:pPr>
        <w:rPr>
          <w:rFonts w:ascii="Bookman Old Style" w:eastAsia="TimesNewRoman" w:hAnsi="Bookman Old Style"/>
          <w:b/>
          <w:caps/>
          <w:sz w:val="16"/>
          <w:szCs w:val="16"/>
        </w:rPr>
      </w:pPr>
    </w:p>
    <w:p w14:paraId="5680C638" w14:textId="538CA876" w:rsidR="00B56534" w:rsidRPr="006D0286" w:rsidRDefault="00B56534" w:rsidP="00E9406F">
      <w:pPr>
        <w:rPr>
          <w:rFonts w:ascii="Bookman Old Style" w:hAnsi="Bookman Old Style"/>
          <w:b/>
          <w:bCs/>
          <w:caps/>
        </w:rPr>
      </w:pPr>
      <w:r w:rsidRPr="006D0286">
        <w:rPr>
          <w:rFonts w:ascii="Bookman Old Style" w:hAnsi="Bookman Old Style"/>
          <w:b/>
          <w:bCs/>
          <w:caps/>
        </w:rPr>
        <w:t>British Medical Association (BMA) Sessional GP Conference: Diversity, Opportunity, Safety</w:t>
      </w:r>
    </w:p>
    <w:p w14:paraId="7FAC4778" w14:textId="77777777" w:rsidR="00C52244" w:rsidRPr="006D0286" w:rsidRDefault="00C52244" w:rsidP="00C52244">
      <w:pPr>
        <w:pStyle w:val="xmsonormal"/>
        <w:spacing w:before="0" w:beforeAutospacing="0" w:after="0" w:afterAutospacing="0"/>
        <w:rPr>
          <w:rFonts w:ascii="Bookman Old Style" w:hAnsi="Bookman Old Style"/>
          <w:b/>
          <w:bCs/>
          <w:caps/>
          <w:sz w:val="16"/>
          <w:szCs w:val="18"/>
        </w:rPr>
      </w:pPr>
    </w:p>
    <w:p w14:paraId="72DA743D" w14:textId="38E9E2BD" w:rsidR="00C52244" w:rsidRPr="006D0286" w:rsidRDefault="00C52244" w:rsidP="00C52244">
      <w:pPr>
        <w:pStyle w:val="xmsonormal"/>
        <w:spacing w:before="0" w:beforeAutospacing="0" w:after="0" w:afterAutospacing="0"/>
        <w:rPr>
          <w:rFonts w:ascii="Bookman Old Style" w:hAnsi="Bookman Old Style"/>
          <w:b/>
          <w:bCs/>
          <w:caps/>
          <w:sz w:val="20"/>
          <w:szCs w:val="22"/>
        </w:rPr>
      </w:pPr>
      <w:r w:rsidRPr="006D0286">
        <w:rPr>
          <w:rFonts w:ascii="Bookman Old Style" w:hAnsi="Bookman Old Style"/>
          <w:b/>
          <w:bCs/>
          <w:caps/>
          <w:sz w:val="20"/>
          <w:szCs w:val="22"/>
        </w:rPr>
        <w:t>Sessional GPs E-Newsletter:</w:t>
      </w:r>
    </w:p>
    <w:p w14:paraId="41AA3688" w14:textId="77777777" w:rsidR="00C52244" w:rsidRPr="006D0286" w:rsidRDefault="00C52244" w:rsidP="00C52244">
      <w:pPr>
        <w:pStyle w:val="xmsonormal"/>
        <w:spacing w:before="0" w:beforeAutospacing="0" w:after="0" w:afterAutospacing="0"/>
        <w:rPr>
          <w:rFonts w:ascii="Bookman Old Style" w:hAnsi="Bookman Old Style"/>
          <w:b/>
          <w:bCs/>
          <w:iCs/>
          <w:caps/>
          <w:sz w:val="20"/>
        </w:rPr>
      </w:pPr>
      <w:r w:rsidRPr="006D0286">
        <w:rPr>
          <w:rFonts w:ascii="Bookman Old Style" w:hAnsi="Bookman Old Style"/>
          <w:b/>
          <w:bCs/>
          <w:caps/>
          <w:sz w:val="20"/>
          <w:szCs w:val="22"/>
        </w:rPr>
        <w:t>June 2024</w:t>
      </w:r>
    </w:p>
    <w:p w14:paraId="73F22C37" w14:textId="77777777" w:rsidR="00A74892" w:rsidRPr="006D0286" w:rsidRDefault="00A74892" w:rsidP="00E9406F">
      <w:pPr>
        <w:rPr>
          <w:rFonts w:ascii="Bookman Old Style" w:hAnsi="Bookman Old Style"/>
          <w:b/>
          <w:bCs/>
          <w:caps/>
          <w:sz w:val="16"/>
          <w:szCs w:val="16"/>
        </w:rPr>
      </w:pPr>
    </w:p>
    <w:p w14:paraId="742616CC" w14:textId="31670CE9" w:rsidR="00A74892" w:rsidRDefault="00A74892" w:rsidP="00E9406F">
      <w:pPr>
        <w:rPr>
          <w:rFonts w:ascii="Bookman Old Style" w:hAnsi="Bookman Old Style"/>
          <w:b/>
          <w:bCs/>
          <w:caps/>
        </w:rPr>
      </w:pPr>
      <w:r w:rsidRPr="006D0286">
        <w:rPr>
          <w:rFonts w:ascii="Bookman Old Style" w:hAnsi="Bookman Old Style"/>
          <w:b/>
          <w:bCs/>
          <w:caps/>
        </w:rPr>
        <w:t xml:space="preserve">Cameron Fund </w:t>
      </w:r>
      <w:r w:rsidR="009B7D28" w:rsidRPr="006D0286">
        <w:rPr>
          <w:rFonts w:ascii="Bookman Old Style" w:hAnsi="Bookman Old Style"/>
          <w:b/>
          <w:bCs/>
          <w:caps/>
        </w:rPr>
        <w:t xml:space="preserve">newsletter: </w:t>
      </w:r>
      <w:r w:rsidR="003F5948" w:rsidRPr="006D0286">
        <w:rPr>
          <w:rFonts w:ascii="Bookman Old Style" w:hAnsi="Bookman Old Style"/>
          <w:b/>
          <w:bCs/>
          <w:caps/>
        </w:rPr>
        <w:t xml:space="preserve">Summer </w:t>
      </w:r>
      <w:r w:rsidR="009B7D28" w:rsidRPr="006D0286">
        <w:rPr>
          <w:rFonts w:ascii="Bookman Old Style" w:hAnsi="Bookman Old Style"/>
          <w:b/>
          <w:bCs/>
          <w:caps/>
        </w:rPr>
        <w:t>2024</w:t>
      </w:r>
    </w:p>
    <w:p w14:paraId="00C8B70A" w14:textId="77777777" w:rsidR="002E0808" w:rsidRPr="00F4556A" w:rsidRDefault="002E0808" w:rsidP="00E9406F">
      <w:pPr>
        <w:pStyle w:val="NormalWeb"/>
        <w:spacing w:before="0" w:beforeAutospacing="0" w:after="0" w:afterAutospacing="0"/>
        <w:rPr>
          <w:rFonts w:ascii="Bookman Old Style" w:hAnsi="Bookman Old Style"/>
          <w:b/>
          <w:caps/>
          <w:color w:val="000000"/>
          <w:sz w:val="16"/>
          <w:szCs w:val="16"/>
        </w:rPr>
      </w:pPr>
    </w:p>
    <w:p w14:paraId="251E3708" w14:textId="32018E9C" w:rsidR="004B322C" w:rsidRPr="004B322C" w:rsidRDefault="004B322C" w:rsidP="00E9406F">
      <w:pPr>
        <w:pStyle w:val="NormalWeb"/>
        <w:spacing w:before="0" w:beforeAutospacing="0" w:after="0" w:afterAutospacing="0"/>
        <w:rPr>
          <w:rFonts w:ascii="Bookman Old Style" w:hAnsi="Bookman Old Style"/>
          <w:b/>
          <w:bCs/>
          <w:iCs/>
          <w:caps/>
          <w:color w:val="000000"/>
          <w:sz w:val="20"/>
          <w:szCs w:val="20"/>
        </w:rPr>
      </w:pPr>
      <w:r w:rsidRPr="004B322C">
        <w:rPr>
          <w:rFonts w:ascii="Bookman Old Style" w:hAnsi="Bookman Old Style"/>
          <w:b/>
          <w:bCs/>
          <w:iCs/>
          <w:caps/>
          <w:color w:val="000000"/>
          <w:sz w:val="20"/>
          <w:szCs w:val="20"/>
        </w:rPr>
        <w:t>Care Quality Commission (CQC)</w:t>
      </w:r>
    </w:p>
    <w:p w14:paraId="4CAA0C0C" w14:textId="186F8297" w:rsidR="005304E0" w:rsidRPr="00A708D9" w:rsidRDefault="004B322C" w:rsidP="00A35316">
      <w:pPr>
        <w:pStyle w:val="NormalWeb"/>
        <w:spacing w:before="0" w:beforeAutospacing="0" w:after="0" w:afterAutospacing="0"/>
        <w:rPr>
          <w:b/>
          <w:bCs/>
          <w:iCs/>
          <w:caps/>
          <w:sz w:val="20"/>
          <w:szCs w:val="20"/>
        </w:rPr>
      </w:pPr>
      <w:r w:rsidRPr="004B322C">
        <w:rPr>
          <w:rFonts w:ascii="Bookman Old Style" w:hAnsi="Bookman Old Style"/>
          <w:b/>
          <w:bCs/>
          <w:iCs/>
          <w:caps/>
          <w:color w:val="000000"/>
          <w:sz w:val="20"/>
          <w:szCs w:val="20"/>
        </w:rPr>
        <w:t>Mythbusters</w:t>
      </w:r>
    </w:p>
    <w:p w14:paraId="48227448" w14:textId="669D9B1B" w:rsidR="008A4D32" w:rsidRPr="003D4187" w:rsidRDefault="008A4D32" w:rsidP="00E9406F">
      <w:pPr>
        <w:pStyle w:val="xmsonormal"/>
        <w:spacing w:before="0" w:beforeAutospacing="0" w:after="0" w:afterAutospacing="0"/>
        <w:rPr>
          <w:rFonts w:ascii="Bookman Old Style" w:hAnsi="Bookman Old Style"/>
          <w:caps/>
          <w:sz w:val="20"/>
          <w:szCs w:val="20"/>
        </w:rPr>
        <w:sectPr w:rsidR="008A4D32" w:rsidRPr="003D4187" w:rsidSect="003427A4">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num="2" w:sep="1" w:space="720"/>
        </w:sectPr>
      </w:pPr>
    </w:p>
    <w:p w14:paraId="326AC05F" w14:textId="77777777" w:rsidR="00C709B2" w:rsidRDefault="00C709B2" w:rsidP="00E9406F">
      <w:pPr>
        <w:pBdr>
          <w:top w:val="double" w:sz="4" w:space="1" w:color="auto"/>
        </w:pBdr>
        <w:jc w:val="center"/>
        <w:rPr>
          <w:rFonts w:ascii="Bookman Old Style" w:eastAsia="Batang" w:hAnsi="Bookman Old Style"/>
          <w:smallCaps/>
          <w:sz w:val="22"/>
          <w:szCs w:val="22"/>
        </w:rPr>
      </w:pPr>
    </w:p>
    <w:p w14:paraId="7B426F76" w14:textId="77777777" w:rsidR="006E70C0" w:rsidRDefault="006E70C0" w:rsidP="00E9406F">
      <w:pPr>
        <w:jc w:val="center"/>
        <w:rPr>
          <w:rFonts w:ascii="Bookman Old Style" w:hAnsi="Bookman Old Style"/>
          <w:b/>
          <w:bCs/>
          <w:smallCaps/>
          <w:sz w:val="22"/>
          <w:lang w:eastAsia="en-GB"/>
        </w:rPr>
      </w:pPr>
      <w:r w:rsidRPr="00D15ED5">
        <w:rPr>
          <w:rFonts w:ascii="Bookman Old Style" w:hAnsi="Bookman Old Style"/>
          <w:b/>
          <w:bCs/>
          <w:smallCaps/>
          <w:sz w:val="22"/>
          <w:lang w:eastAsia="en-GB"/>
        </w:rPr>
        <w:t>Navigating the Recent Changes to the 2024/25 GP Contract in England:</w:t>
      </w:r>
    </w:p>
    <w:p w14:paraId="1C19E18B" w14:textId="3EBB00A5" w:rsidR="006E70C0" w:rsidRPr="00D15ED5" w:rsidRDefault="006E70C0" w:rsidP="00E9406F">
      <w:pPr>
        <w:jc w:val="center"/>
        <w:rPr>
          <w:rFonts w:ascii="Bookman Old Style" w:hAnsi="Bookman Old Style"/>
          <w:b/>
          <w:bCs/>
          <w:smallCaps/>
          <w:sz w:val="22"/>
          <w:lang w:eastAsia="en-GB"/>
        </w:rPr>
      </w:pPr>
      <w:r w:rsidRPr="00D15ED5">
        <w:rPr>
          <w:rFonts w:ascii="Bookman Old Style" w:hAnsi="Bookman Old Style"/>
          <w:b/>
          <w:bCs/>
          <w:smallCaps/>
          <w:sz w:val="22"/>
          <w:lang w:eastAsia="en-GB"/>
        </w:rPr>
        <w:t>BMA Focus On Guidance</w:t>
      </w:r>
    </w:p>
    <w:p w14:paraId="27EE5C34" w14:textId="77777777" w:rsidR="006E70C0" w:rsidRDefault="006E70C0" w:rsidP="00E9406F">
      <w:pPr>
        <w:pStyle w:val="NormalWeb"/>
        <w:spacing w:before="0" w:beforeAutospacing="0" w:after="0" w:afterAutospacing="0"/>
        <w:jc w:val="lowKashida"/>
        <w:rPr>
          <w:sz w:val="20"/>
          <w:szCs w:val="20"/>
        </w:rPr>
      </w:pPr>
    </w:p>
    <w:p w14:paraId="7E53EE09" w14:textId="2F95FA13" w:rsidR="006E70C0" w:rsidRDefault="006E70C0" w:rsidP="00E9406F">
      <w:pPr>
        <w:pStyle w:val="NormalWeb"/>
        <w:spacing w:before="0" w:beforeAutospacing="0" w:after="0" w:afterAutospacing="0"/>
        <w:jc w:val="lowKashida"/>
        <w:rPr>
          <w:sz w:val="20"/>
          <w:szCs w:val="20"/>
        </w:rPr>
      </w:pPr>
      <w:r w:rsidRPr="00A8603E">
        <w:rPr>
          <w:sz w:val="20"/>
          <w:szCs w:val="20"/>
        </w:rPr>
        <w:t xml:space="preserve">The British Medical Association (BMA) has produced a series of </w:t>
      </w:r>
      <w:r w:rsidRPr="00A8603E">
        <w:rPr>
          <w:i/>
          <w:iCs/>
          <w:sz w:val="20"/>
          <w:szCs w:val="20"/>
        </w:rPr>
        <w:t>Focus on</w:t>
      </w:r>
      <w:r>
        <w:rPr>
          <w:i/>
          <w:iCs/>
          <w:sz w:val="20"/>
          <w:szCs w:val="20"/>
        </w:rPr>
        <w:t xml:space="preserve"> </w:t>
      </w:r>
      <w:r w:rsidRPr="00A8603E">
        <w:rPr>
          <w:sz w:val="20"/>
          <w:szCs w:val="20"/>
        </w:rPr>
        <w:t>guidance documents to assist practices navigate the recent changes to the 2024/25 GP contract in England</w:t>
      </w:r>
      <w:r>
        <w:rPr>
          <w:sz w:val="20"/>
          <w:szCs w:val="20"/>
        </w:rPr>
        <w:t xml:space="preserve">. These were emailed to all represented Sheffield GPs and Practice Managers on Monday 24 June 2024, and can also be </w:t>
      </w:r>
      <w:r w:rsidR="00E1767E">
        <w:rPr>
          <w:sz w:val="20"/>
          <w:szCs w:val="20"/>
        </w:rPr>
        <w:t xml:space="preserve">accessed via the links </w:t>
      </w:r>
      <w:r>
        <w:rPr>
          <w:sz w:val="20"/>
          <w:szCs w:val="20"/>
        </w:rPr>
        <w:t>below:</w:t>
      </w:r>
    </w:p>
    <w:p w14:paraId="74DFC37B" w14:textId="77777777" w:rsidR="006E70C0" w:rsidRPr="0010709A" w:rsidRDefault="006E70C0" w:rsidP="00E9406F">
      <w:pPr>
        <w:pStyle w:val="NormalWeb"/>
        <w:spacing w:before="0" w:beforeAutospacing="0" w:after="0" w:afterAutospacing="0"/>
        <w:jc w:val="lowKashida"/>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E1767E" w:rsidRPr="0010709A" w14:paraId="30BF1EDD" w14:textId="77777777" w:rsidTr="00E1767E">
        <w:tc>
          <w:tcPr>
            <w:tcW w:w="5239" w:type="dxa"/>
          </w:tcPr>
          <w:p w14:paraId="3BDF43E0" w14:textId="619D0732" w:rsidR="00E1767E" w:rsidRPr="0010709A" w:rsidRDefault="006D0286" w:rsidP="00E9406F">
            <w:pPr>
              <w:pStyle w:val="NormalWeb"/>
              <w:numPr>
                <w:ilvl w:val="0"/>
                <w:numId w:val="33"/>
              </w:numPr>
              <w:spacing w:before="0" w:beforeAutospacing="0" w:after="0" w:afterAutospacing="0"/>
              <w:ind w:left="170" w:hanging="170"/>
              <w:jc w:val="lowKashida"/>
              <w:rPr>
                <w:sz w:val="20"/>
                <w:szCs w:val="20"/>
              </w:rPr>
            </w:pPr>
            <w:hyperlink r:id="rId14" w:tooltip="Focus On Dispensing And Prescribing" w:history="1">
              <w:r w:rsidR="00E1767E" w:rsidRPr="0010709A">
                <w:rPr>
                  <w:rStyle w:val="Hyperlink"/>
                  <w:rFonts w:eastAsiaTheme="majorEastAsia"/>
                  <w:color w:val="467886"/>
                  <w:sz w:val="20"/>
                  <w:szCs w:val="20"/>
                </w:rPr>
                <w:t>Focus on dispensing and prescribing</w:t>
              </w:r>
            </w:hyperlink>
          </w:p>
        </w:tc>
        <w:tc>
          <w:tcPr>
            <w:tcW w:w="5239" w:type="dxa"/>
          </w:tcPr>
          <w:p w14:paraId="7F3BB5EC" w14:textId="45119594" w:rsidR="00E1767E" w:rsidRPr="0010709A" w:rsidRDefault="006D0286" w:rsidP="00E9406F">
            <w:pPr>
              <w:pStyle w:val="NormalWeb"/>
              <w:numPr>
                <w:ilvl w:val="0"/>
                <w:numId w:val="33"/>
              </w:numPr>
              <w:spacing w:before="0" w:beforeAutospacing="0" w:after="0" w:afterAutospacing="0"/>
              <w:ind w:left="170" w:hanging="170"/>
              <w:jc w:val="lowKashida"/>
              <w:rPr>
                <w:sz w:val="20"/>
                <w:szCs w:val="20"/>
              </w:rPr>
            </w:pPr>
            <w:hyperlink r:id="rId15" w:tooltip="Focus On GP Data Sharing And GP Data Controllership" w:history="1">
              <w:r w:rsidR="00E1767E" w:rsidRPr="0010709A">
                <w:rPr>
                  <w:rStyle w:val="Hyperlink"/>
                  <w:rFonts w:eastAsiaTheme="majorEastAsia"/>
                  <w:color w:val="467886"/>
                  <w:sz w:val="20"/>
                  <w:szCs w:val="20"/>
                </w:rPr>
                <w:t>Focus on GP data sharing and GP data controllership</w:t>
              </w:r>
            </w:hyperlink>
          </w:p>
        </w:tc>
      </w:tr>
      <w:tr w:rsidR="00E1767E" w:rsidRPr="0010709A" w14:paraId="3324D9DE" w14:textId="77777777" w:rsidTr="00E1767E">
        <w:tc>
          <w:tcPr>
            <w:tcW w:w="5239" w:type="dxa"/>
          </w:tcPr>
          <w:p w14:paraId="2F0FCF24" w14:textId="3583E062" w:rsidR="00E1767E" w:rsidRPr="0010709A" w:rsidRDefault="006D0286" w:rsidP="00E9406F">
            <w:pPr>
              <w:pStyle w:val="NormalWeb"/>
              <w:numPr>
                <w:ilvl w:val="0"/>
                <w:numId w:val="33"/>
              </w:numPr>
              <w:spacing w:before="0" w:beforeAutospacing="0" w:after="0" w:afterAutospacing="0"/>
              <w:ind w:left="170" w:hanging="170"/>
              <w:jc w:val="lowKashida"/>
              <w:rPr>
                <w:sz w:val="20"/>
                <w:szCs w:val="20"/>
              </w:rPr>
            </w:pPr>
            <w:hyperlink r:id="rId16" w:tooltip="Focus On Medical Associate Professions" w:history="1">
              <w:r w:rsidR="00E1767E" w:rsidRPr="0010709A">
                <w:rPr>
                  <w:rStyle w:val="Hyperlink"/>
                  <w:rFonts w:eastAsiaTheme="majorEastAsia"/>
                  <w:color w:val="467886"/>
                  <w:sz w:val="20"/>
                  <w:szCs w:val="20"/>
                </w:rPr>
                <w:t>Focus on medical associate professions</w:t>
              </w:r>
            </w:hyperlink>
          </w:p>
        </w:tc>
        <w:tc>
          <w:tcPr>
            <w:tcW w:w="5239" w:type="dxa"/>
          </w:tcPr>
          <w:p w14:paraId="0C8A5D2A" w14:textId="3EF02812" w:rsidR="00E1767E" w:rsidRPr="0010709A" w:rsidRDefault="006D0286" w:rsidP="00E9406F">
            <w:pPr>
              <w:pStyle w:val="NormalWeb"/>
              <w:numPr>
                <w:ilvl w:val="0"/>
                <w:numId w:val="33"/>
              </w:numPr>
              <w:spacing w:before="0" w:beforeAutospacing="0" w:after="0" w:afterAutospacing="0"/>
              <w:ind w:left="170" w:hanging="170"/>
              <w:jc w:val="lowKashida"/>
              <w:rPr>
                <w:sz w:val="20"/>
                <w:szCs w:val="20"/>
              </w:rPr>
            </w:pPr>
            <w:hyperlink r:id="rId17" w:tooltip="Focus On The 2024 Premises Cost Directions" w:history="1">
              <w:r w:rsidR="00E1767E" w:rsidRPr="0010709A">
                <w:rPr>
                  <w:rStyle w:val="Hyperlink"/>
                  <w:rFonts w:eastAsiaTheme="majorEastAsia"/>
                  <w:color w:val="467886"/>
                  <w:sz w:val="20"/>
                  <w:szCs w:val="20"/>
                </w:rPr>
                <w:t>Focus on the 2024 premises costs directions</w:t>
              </w:r>
            </w:hyperlink>
          </w:p>
        </w:tc>
      </w:tr>
      <w:tr w:rsidR="00E1767E" w:rsidRPr="0010709A" w14:paraId="2007D358" w14:textId="77777777" w:rsidTr="00E1767E">
        <w:tc>
          <w:tcPr>
            <w:tcW w:w="5239" w:type="dxa"/>
          </w:tcPr>
          <w:p w14:paraId="27C6E9AC" w14:textId="61A32425" w:rsidR="00E1767E" w:rsidRPr="0010709A" w:rsidRDefault="006D0286" w:rsidP="00E9406F">
            <w:pPr>
              <w:pStyle w:val="NormalWeb"/>
              <w:numPr>
                <w:ilvl w:val="0"/>
                <w:numId w:val="33"/>
              </w:numPr>
              <w:spacing w:before="0" w:beforeAutospacing="0" w:after="0" w:afterAutospacing="0"/>
              <w:ind w:left="170" w:hanging="170"/>
              <w:jc w:val="lowKashida"/>
              <w:rPr>
                <w:sz w:val="20"/>
                <w:szCs w:val="20"/>
              </w:rPr>
            </w:pPr>
            <w:hyperlink r:id="rId18" w:tooltip="Focus On Use Of Enhanced Access Appointments" w:history="1">
              <w:r w:rsidR="00E1767E" w:rsidRPr="0010709A">
                <w:rPr>
                  <w:rStyle w:val="Hyperlink"/>
                  <w:rFonts w:eastAsiaTheme="majorEastAsia"/>
                  <w:color w:val="467886"/>
                  <w:sz w:val="20"/>
                  <w:szCs w:val="20"/>
                </w:rPr>
                <w:t>Focus on the use of enhanced access appointments</w:t>
              </w:r>
            </w:hyperlink>
          </w:p>
        </w:tc>
        <w:tc>
          <w:tcPr>
            <w:tcW w:w="5239" w:type="dxa"/>
          </w:tcPr>
          <w:p w14:paraId="14FF4507" w14:textId="0728497C" w:rsidR="00E1767E" w:rsidRPr="0010709A" w:rsidRDefault="006D0286" w:rsidP="00E9406F">
            <w:pPr>
              <w:pStyle w:val="NormalWeb"/>
              <w:numPr>
                <w:ilvl w:val="0"/>
                <w:numId w:val="33"/>
              </w:numPr>
              <w:spacing w:before="0" w:beforeAutospacing="0" w:after="0" w:afterAutospacing="0"/>
              <w:ind w:left="170" w:hanging="170"/>
              <w:jc w:val="lowKashida"/>
              <w:rPr>
                <w:sz w:val="20"/>
                <w:szCs w:val="20"/>
              </w:rPr>
            </w:pPr>
            <w:hyperlink r:id="rId19" w:tooltip="Focus On Vaccinations And Immunisations" w:history="1">
              <w:r w:rsidR="00E1767E" w:rsidRPr="0010709A">
                <w:rPr>
                  <w:rStyle w:val="Hyperlink"/>
                  <w:rFonts w:eastAsiaTheme="majorEastAsia"/>
                  <w:color w:val="467886"/>
                  <w:sz w:val="20"/>
                  <w:szCs w:val="20"/>
                </w:rPr>
                <w:t>Focus on vaccinations and immunisations</w:t>
              </w:r>
            </w:hyperlink>
          </w:p>
        </w:tc>
      </w:tr>
      <w:tr w:rsidR="00E1767E" w:rsidRPr="0010709A" w14:paraId="7AFCEEFB" w14:textId="77777777" w:rsidTr="00E1767E">
        <w:tc>
          <w:tcPr>
            <w:tcW w:w="5239" w:type="dxa"/>
          </w:tcPr>
          <w:p w14:paraId="67439A7A" w14:textId="539A341C" w:rsidR="00E1767E" w:rsidRPr="0010709A" w:rsidRDefault="006D0286" w:rsidP="00E9406F">
            <w:pPr>
              <w:pStyle w:val="NormalWeb"/>
              <w:numPr>
                <w:ilvl w:val="0"/>
                <w:numId w:val="33"/>
              </w:numPr>
              <w:spacing w:before="0" w:beforeAutospacing="0" w:after="0" w:afterAutospacing="0"/>
              <w:ind w:left="170" w:hanging="170"/>
              <w:jc w:val="lowKashida"/>
              <w:rPr>
                <w:sz w:val="20"/>
                <w:szCs w:val="20"/>
              </w:rPr>
            </w:pPr>
            <w:hyperlink r:id="rId20" w:tooltip="Focus On Proformas And Referral Forms" w:history="1">
              <w:r w:rsidR="00E1767E" w:rsidRPr="0010709A">
                <w:rPr>
                  <w:rStyle w:val="Hyperlink"/>
                  <w:rFonts w:eastAsiaTheme="majorEastAsia"/>
                  <w:color w:val="467886"/>
                  <w:sz w:val="20"/>
                  <w:szCs w:val="20"/>
                </w:rPr>
                <w:t>Focus on proforma and referral forms</w:t>
              </w:r>
            </w:hyperlink>
          </w:p>
        </w:tc>
        <w:tc>
          <w:tcPr>
            <w:tcW w:w="5239" w:type="dxa"/>
          </w:tcPr>
          <w:p w14:paraId="278A2D69" w14:textId="2597E951" w:rsidR="00E1767E" w:rsidRPr="0010709A" w:rsidRDefault="006D0286" w:rsidP="00E9406F">
            <w:pPr>
              <w:pStyle w:val="NormalWeb"/>
              <w:numPr>
                <w:ilvl w:val="0"/>
                <w:numId w:val="33"/>
              </w:numPr>
              <w:spacing w:before="0" w:beforeAutospacing="0" w:after="0" w:afterAutospacing="0"/>
              <w:ind w:left="170" w:hanging="170"/>
              <w:jc w:val="lowKashida"/>
              <w:rPr>
                <w:sz w:val="20"/>
                <w:szCs w:val="20"/>
              </w:rPr>
            </w:pPr>
            <w:hyperlink r:id="rId21" w:tooltip="Focus On Limited Liability Partnerships And The GMS Contract" w:history="1">
              <w:r w:rsidR="00E1767E" w:rsidRPr="0010709A">
                <w:rPr>
                  <w:rStyle w:val="Hyperlink"/>
                  <w:rFonts w:eastAsiaTheme="majorEastAsia"/>
                  <w:color w:val="467886"/>
                  <w:sz w:val="20"/>
                  <w:szCs w:val="20"/>
                </w:rPr>
                <w:t>Focus on limited liability partnerships and the GMS contract</w:t>
              </w:r>
            </w:hyperlink>
          </w:p>
        </w:tc>
      </w:tr>
      <w:tr w:rsidR="00E1767E" w:rsidRPr="0010709A" w14:paraId="218C8644" w14:textId="77777777" w:rsidTr="00E1767E">
        <w:tc>
          <w:tcPr>
            <w:tcW w:w="5239" w:type="dxa"/>
          </w:tcPr>
          <w:p w14:paraId="54690B38" w14:textId="70A3559F" w:rsidR="00E1767E" w:rsidRPr="0010709A" w:rsidRDefault="006D0286" w:rsidP="00E9406F">
            <w:pPr>
              <w:pStyle w:val="NormalWeb"/>
              <w:numPr>
                <w:ilvl w:val="0"/>
                <w:numId w:val="33"/>
              </w:numPr>
              <w:spacing w:before="0" w:beforeAutospacing="0" w:after="0" w:afterAutospacing="0"/>
              <w:ind w:left="170" w:hanging="170"/>
              <w:jc w:val="lowKashida"/>
              <w:rPr>
                <w:sz w:val="20"/>
                <w:szCs w:val="20"/>
              </w:rPr>
            </w:pPr>
            <w:hyperlink r:id="rId22" w:tooltip="Focus On Spending The PCN DES Capacity And Access Payment Funding V2" w:history="1">
              <w:r w:rsidR="00E1767E" w:rsidRPr="0010709A">
                <w:rPr>
                  <w:rStyle w:val="Hyperlink"/>
                  <w:rFonts w:eastAsiaTheme="majorEastAsia"/>
                  <w:color w:val="467886"/>
                  <w:sz w:val="20"/>
                  <w:szCs w:val="20"/>
                </w:rPr>
                <w:t>Focus on spending and the PCN DES capacity and access payment funding</w:t>
              </w:r>
            </w:hyperlink>
          </w:p>
        </w:tc>
        <w:tc>
          <w:tcPr>
            <w:tcW w:w="5239" w:type="dxa"/>
          </w:tcPr>
          <w:p w14:paraId="5CE03CE2" w14:textId="77777777" w:rsidR="00E1767E" w:rsidRPr="0010709A" w:rsidRDefault="00E1767E" w:rsidP="00E9406F">
            <w:pPr>
              <w:pStyle w:val="NormalWeb"/>
              <w:spacing w:before="0" w:beforeAutospacing="0" w:after="0" w:afterAutospacing="0"/>
              <w:jc w:val="lowKashida"/>
              <w:rPr>
                <w:sz w:val="20"/>
                <w:szCs w:val="20"/>
              </w:rPr>
            </w:pPr>
          </w:p>
        </w:tc>
      </w:tr>
    </w:tbl>
    <w:p w14:paraId="2CAA5FB4" w14:textId="77777777" w:rsidR="006E70C0" w:rsidRPr="0010709A" w:rsidRDefault="006E70C0" w:rsidP="00E9406F">
      <w:pPr>
        <w:pStyle w:val="NormalWeb"/>
        <w:spacing w:before="0" w:beforeAutospacing="0" w:after="0" w:afterAutospacing="0"/>
        <w:jc w:val="lowKashida"/>
        <w:rPr>
          <w:sz w:val="20"/>
          <w:szCs w:val="20"/>
        </w:rPr>
      </w:pPr>
    </w:p>
    <w:p w14:paraId="1F2638B6" w14:textId="77777777" w:rsidR="006E70C0" w:rsidRDefault="006E70C0" w:rsidP="00E9406F">
      <w:pPr>
        <w:pStyle w:val="NormalWeb"/>
        <w:spacing w:before="0" w:beforeAutospacing="0" w:after="0" w:afterAutospacing="0"/>
        <w:jc w:val="lowKashida"/>
        <w:rPr>
          <w:i/>
          <w:iCs/>
          <w:sz w:val="20"/>
          <w:szCs w:val="20"/>
        </w:rPr>
      </w:pPr>
      <w:r w:rsidRPr="00A8603E">
        <w:rPr>
          <w:sz w:val="20"/>
          <w:szCs w:val="20"/>
        </w:rPr>
        <w:t xml:space="preserve">Please note, </w:t>
      </w:r>
      <w:proofErr w:type="gramStart"/>
      <w:r w:rsidRPr="00A8603E">
        <w:rPr>
          <w:sz w:val="20"/>
          <w:szCs w:val="20"/>
        </w:rPr>
        <w:t>with regard to</w:t>
      </w:r>
      <w:proofErr w:type="gramEnd"/>
      <w:r w:rsidRPr="00A8603E">
        <w:rPr>
          <w:sz w:val="20"/>
          <w:szCs w:val="20"/>
        </w:rPr>
        <w:t xml:space="preserve"> </w:t>
      </w:r>
      <w:r w:rsidRPr="00A8603E">
        <w:rPr>
          <w:i/>
          <w:iCs/>
          <w:sz w:val="20"/>
          <w:szCs w:val="20"/>
        </w:rPr>
        <w:t>Focus on GP data sharing and GP data controllership</w:t>
      </w:r>
      <w:r>
        <w:rPr>
          <w:sz w:val="20"/>
          <w:szCs w:val="20"/>
        </w:rPr>
        <w:t xml:space="preserve">, the </w:t>
      </w:r>
      <w:r w:rsidRPr="00A8603E">
        <w:rPr>
          <w:sz w:val="20"/>
          <w:szCs w:val="20"/>
        </w:rPr>
        <w:t xml:space="preserve">EMIS paragraph should read </w:t>
      </w:r>
      <w:r w:rsidRPr="00A8603E">
        <w:rPr>
          <w:i/>
          <w:iCs/>
          <w:sz w:val="20"/>
          <w:szCs w:val="20"/>
        </w:rPr>
        <w:t xml:space="preserve">... scroll down to the option Accept GP Connect Update Record via MESH and select </w:t>
      </w:r>
      <w:r w:rsidRPr="00A8603E">
        <w:rPr>
          <w:b/>
          <w:bCs/>
          <w:i/>
          <w:iCs/>
          <w:sz w:val="20"/>
          <w:szCs w:val="20"/>
        </w:rPr>
        <w:t>No</w:t>
      </w:r>
      <w:r>
        <w:rPr>
          <w:b/>
          <w:bCs/>
          <w:i/>
          <w:iCs/>
          <w:sz w:val="20"/>
          <w:szCs w:val="20"/>
        </w:rPr>
        <w:t xml:space="preserve"> </w:t>
      </w:r>
      <w:r w:rsidRPr="00A8603E">
        <w:rPr>
          <w:i/>
          <w:iCs/>
          <w:sz w:val="20"/>
          <w:szCs w:val="20"/>
        </w:rPr>
        <w:t>….”</w:t>
      </w:r>
    </w:p>
    <w:p w14:paraId="185A6590" w14:textId="77777777" w:rsidR="006E70C0" w:rsidRPr="00B86762" w:rsidRDefault="006E70C0" w:rsidP="00B86762">
      <w:pPr>
        <w:pStyle w:val="NormalWeb"/>
        <w:spacing w:before="0" w:beforeAutospacing="0" w:after="0" w:afterAutospacing="0"/>
        <w:jc w:val="center"/>
        <w:rPr>
          <w:i/>
          <w:iCs/>
          <w:sz w:val="22"/>
          <w:szCs w:val="22"/>
        </w:rPr>
      </w:pPr>
    </w:p>
    <w:p w14:paraId="5EF7136C" w14:textId="77777777" w:rsidR="006E70C0" w:rsidRPr="00B86762" w:rsidRDefault="006E70C0" w:rsidP="00B86762">
      <w:pPr>
        <w:pStyle w:val="NormalWeb"/>
        <w:spacing w:before="0" w:beforeAutospacing="0" w:after="0" w:afterAutospacing="0"/>
        <w:jc w:val="center"/>
        <w:rPr>
          <w:rFonts w:ascii="Bookman Old Style" w:eastAsia="TimesNewRoman" w:hAnsi="Bookman Old Style"/>
          <w:b/>
          <w:smallCaps/>
          <w:sz w:val="22"/>
          <w:szCs w:val="22"/>
        </w:rPr>
      </w:pPr>
      <w:r w:rsidRPr="00B86762">
        <w:rPr>
          <w:rFonts w:ascii="Bookman Old Style" w:eastAsia="TimesNewRoman" w:hAnsi="Bookman Old Style"/>
          <w:b/>
          <w:smallCaps/>
          <w:sz w:val="22"/>
          <w:szCs w:val="22"/>
        </w:rPr>
        <w:t>-o0o-</w:t>
      </w:r>
    </w:p>
    <w:p w14:paraId="47B11114" w14:textId="77777777" w:rsidR="006E70C0" w:rsidRPr="00B86762" w:rsidRDefault="006E70C0" w:rsidP="00B86762">
      <w:pPr>
        <w:pStyle w:val="NormalWeb"/>
        <w:spacing w:before="0" w:beforeAutospacing="0" w:after="0" w:afterAutospacing="0"/>
        <w:jc w:val="center"/>
        <w:rPr>
          <w:rFonts w:ascii="Bookman Old Style" w:eastAsia="TimesNewRoman" w:hAnsi="Bookman Old Style"/>
          <w:b/>
          <w:smallCaps/>
          <w:sz w:val="22"/>
          <w:szCs w:val="22"/>
        </w:rPr>
      </w:pPr>
    </w:p>
    <w:p w14:paraId="39C86936" w14:textId="77777777" w:rsidR="00D2595B" w:rsidRPr="007D7549" w:rsidRDefault="00D2595B" w:rsidP="00E9406F">
      <w:pPr>
        <w:shd w:val="clear" w:color="auto" w:fill="FFFFFF"/>
        <w:jc w:val="center"/>
        <w:rPr>
          <w:rFonts w:ascii="Bookman Old Style" w:eastAsia="Aptos" w:hAnsi="Bookman Old Style"/>
          <w:b/>
          <w:bCs/>
          <w:smallCaps/>
          <w:sz w:val="22"/>
          <w:szCs w:val="22"/>
        </w:rPr>
      </w:pPr>
      <w:r w:rsidRPr="007D7549">
        <w:rPr>
          <w:rFonts w:ascii="Bookman Old Style" w:eastAsia="Aptos" w:hAnsi="Bookman Old Style"/>
          <w:b/>
          <w:bCs/>
          <w:smallCaps/>
          <w:sz w:val="22"/>
          <w:szCs w:val="22"/>
        </w:rPr>
        <w:t>Safe Working in General Practice</w:t>
      </w:r>
    </w:p>
    <w:p w14:paraId="58790ED0" w14:textId="77777777" w:rsidR="00D2595B" w:rsidRPr="007D7549" w:rsidRDefault="00D2595B" w:rsidP="00E9406F">
      <w:pPr>
        <w:shd w:val="clear" w:color="auto" w:fill="FFFFFF"/>
        <w:jc w:val="both"/>
        <w:rPr>
          <w:rFonts w:eastAsia="Aptos"/>
        </w:rPr>
      </w:pPr>
    </w:p>
    <w:p w14:paraId="373A255E" w14:textId="77777777" w:rsidR="00D2595B" w:rsidRPr="007D7549" w:rsidRDefault="00D2595B" w:rsidP="00E9406F">
      <w:pPr>
        <w:shd w:val="clear" w:color="auto" w:fill="FFFFFF"/>
        <w:jc w:val="both"/>
        <w:rPr>
          <w:rFonts w:eastAsia="Aptos"/>
        </w:rPr>
      </w:pPr>
      <w:r w:rsidRPr="007D7549">
        <w:rPr>
          <w:rFonts w:eastAsia="Aptos"/>
        </w:rPr>
        <w:t xml:space="preserve">Given the current pressures in general practice and the imposed contract, the British Medical Association (BMA) produced a </w:t>
      </w:r>
      <w:hyperlink r:id="rId23" w:history="1">
        <w:r w:rsidRPr="007D7549">
          <w:rPr>
            <w:rStyle w:val="Hyperlink"/>
            <w:rFonts w:eastAsia="Aptos"/>
          </w:rPr>
          <w:t>Safe Working in General Practice</w:t>
        </w:r>
      </w:hyperlink>
      <w:r w:rsidRPr="007D7549">
        <w:rPr>
          <w:rFonts w:eastAsia="Aptos"/>
        </w:rPr>
        <w:t xml:space="preserve"> resource, which has recently been updated. The main topics covered are:</w:t>
      </w:r>
    </w:p>
    <w:p w14:paraId="4CB85EE4" w14:textId="77777777" w:rsidR="00D2595B" w:rsidRDefault="00D2595B" w:rsidP="00E9406F">
      <w:pPr>
        <w:shd w:val="clear" w:color="auto" w:fill="FFFFFF"/>
        <w:jc w:val="both"/>
        <w:rPr>
          <w:rFonts w:eastAsia="Apto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386"/>
      </w:tblGrid>
      <w:tr w:rsidR="001A7481" w14:paraId="00D76219" w14:textId="77777777" w:rsidTr="00E9406F">
        <w:trPr>
          <w:jc w:val="center"/>
        </w:trPr>
        <w:tc>
          <w:tcPr>
            <w:tcW w:w="4815" w:type="dxa"/>
          </w:tcPr>
          <w:p w14:paraId="07DDA49D" w14:textId="254C0BAB" w:rsidR="001A7481" w:rsidRPr="003E3D65" w:rsidRDefault="001A7481" w:rsidP="00E9406F">
            <w:pPr>
              <w:pStyle w:val="ListParagraph"/>
              <w:numPr>
                <w:ilvl w:val="0"/>
                <w:numId w:val="32"/>
              </w:numPr>
              <w:shd w:val="clear" w:color="auto" w:fill="FFFFFF"/>
              <w:spacing w:line="240" w:lineRule="auto"/>
              <w:ind w:left="170" w:hanging="170"/>
              <w:jc w:val="both"/>
              <w:rPr>
                <w:rFonts w:eastAsia="Aptos" w:cs="Times New Roman"/>
                <w:sz w:val="20"/>
                <w:szCs w:val="20"/>
              </w:rPr>
            </w:pPr>
            <w:r w:rsidRPr="003E3D65">
              <w:rPr>
                <w:rFonts w:eastAsia="Aptos" w:cs="Times New Roman"/>
                <w:sz w:val="20"/>
                <w:szCs w:val="20"/>
              </w:rPr>
              <w:t>Understanding expectations of the NHS England guidance.</w:t>
            </w:r>
          </w:p>
        </w:tc>
        <w:tc>
          <w:tcPr>
            <w:tcW w:w="5386" w:type="dxa"/>
          </w:tcPr>
          <w:p w14:paraId="5D00C020" w14:textId="361F055E" w:rsidR="001A7481" w:rsidRPr="003E3D65" w:rsidRDefault="001A7481" w:rsidP="00E9406F">
            <w:pPr>
              <w:pStyle w:val="ListParagraph"/>
              <w:numPr>
                <w:ilvl w:val="0"/>
                <w:numId w:val="32"/>
              </w:numPr>
              <w:shd w:val="clear" w:color="auto" w:fill="FFFFFF"/>
              <w:spacing w:line="240" w:lineRule="auto"/>
              <w:ind w:left="170" w:hanging="170"/>
              <w:jc w:val="both"/>
              <w:rPr>
                <w:rFonts w:eastAsia="Aptos" w:cs="Times New Roman"/>
                <w:sz w:val="20"/>
                <w:szCs w:val="20"/>
              </w:rPr>
            </w:pPr>
            <w:r w:rsidRPr="003E3D65">
              <w:rPr>
                <w:rFonts w:eastAsia="Aptos" w:cs="Times New Roman"/>
                <w:sz w:val="20"/>
                <w:szCs w:val="20"/>
              </w:rPr>
              <w:t>Primary Care Network (PCN) Directed Enhanced Service (DES)</w:t>
            </w:r>
          </w:p>
        </w:tc>
      </w:tr>
      <w:tr w:rsidR="001A7481" w14:paraId="4478723B" w14:textId="77777777" w:rsidTr="00E9406F">
        <w:trPr>
          <w:jc w:val="center"/>
        </w:trPr>
        <w:tc>
          <w:tcPr>
            <w:tcW w:w="4815" w:type="dxa"/>
          </w:tcPr>
          <w:p w14:paraId="3BB306AE" w14:textId="4CE61AC8" w:rsidR="001A7481" w:rsidRPr="003E3D65" w:rsidRDefault="001A7481" w:rsidP="00E9406F">
            <w:pPr>
              <w:pStyle w:val="ListParagraph"/>
              <w:numPr>
                <w:ilvl w:val="0"/>
                <w:numId w:val="32"/>
              </w:numPr>
              <w:shd w:val="clear" w:color="auto" w:fill="FFFFFF"/>
              <w:spacing w:line="240" w:lineRule="auto"/>
              <w:ind w:left="170" w:hanging="170"/>
              <w:jc w:val="both"/>
              <w:rPr>
                <w:rFonts w:eastAsia="Aptos"/>
                <w:sz w:val="20"/>
                <w:szCs w:val="20"/>
              </w:rPr>
            </w:pPr>
            <w:r w:rsidRPr="003E3D65">
              <w:rPr>
                <w:rFonts w:eastAsia="Aptos" w:cs="Times New Roman"/>
                <w:sz w:val="20"/>
                <w:szCs w:val="20"/>
              </w:rPr>
              <w:t>Unsafe working contacts</w:t>
            </w:r>
          </w:p>
        </w:tc>
        <w:tc>
          <w:tcPr>
            <w:tcW w:w="5386" w:type="dxa"/>
          </w:tcPr>
          <w:p w14:paraId="5E141BB9" w14:textId="0A759560" w:rsidR="001A7481" w:rsidRPr="003E3D65" w:rsidRDefault="001A7481" w:rsidP="00E9406F">
            <w:pPr>
              <w:pStyle w:val="ListParagraph"/>
              <w:numPr>
                <w:ilvl w:val="0"/>
                <w:numId w:val="32"/>
              </w:numPr>
              <w:shd w:val="clear" w:color="auto" w:fill="FFFFFF"/>
              <w:spacing w:line="240" w:lineRule="auto"/>
              <w:ind w:left="170" w:hanging="170"/>
              <w:jc w:val="both"/>
              <w:rPr>
                <w:rFonts w:eastAsia="Aptos"/>
                <w:sz w:val="20"/>
                <w:szCs w:val="20"/>
              </w:rPr>
            </w:pPr>
            <w:r w:rsidRPr="003E3D65">
              <w:rPr>
                <w:rFonts w:eastAsia="Aptos" w:cs="Times New Roman"/>
                <w:sz w:val="20"/>
                <w:szCs w:val="20"/>
              </w:rPr>
              <w:t>Waiting lists</w:t>
            </w:r>
          </w:p>
        </w:tc>
      </w:tr>
      <w:tr w:rsidR="001A7481" w14:paraId="616831A1" w14:textId="77777777" w:rsidTr="00E9406F">
        <w:trPr>
          <w:jc w:val="center"/>
        </w:trPr>
        <w:tc>
          <w:tcPr>
            <w:tcW w:w="4815" w:type="dxa"/>
          </w:tcPr>
          <w:p w14:paraId="5BC31C18" w14:textId="0C0CA905" w:rsidR="001A7481" w:rsidRPr="003E3D65" w:rsidRDefault="001A7481" w:rsidP="00E9406F">
            <w:pPr>
              <w:pStyle w:val="ListParagraph"/>
              <w:numPr>
                <w:ilvl w:val="0"/>
                <w:numId w:val="32"/>
              </w:numPr>
              <w:shd w:val="clear" w:color="auto" w:fill="FFFFFF"/>
              <w:spacing w:line="240" w:lineRule="auto"/>
              <w:ind w:left="170" w:hanging="170"/>
              <w:jc w:val="both"/>
              <w:rPr>
                <w:rFonts w:eastAsia="Aptos"/>
                <w:sz w:val="20"/>
                <w:szCs w:val="20"/>
              </w:rPr>
            </w:pPr>
            <w:r w:rsidRPr="003E3D65">
              <w:rPr>
                <w:rFonts w:eastAsia="Aptos" w:cs="Times New Roman"/>
                <w:sz w:val="20"/>
                <w:szCs w:val="20"/>
              </w:rPr>
              <w:t>Patient Participation Groups (PPGs)</w:t>
            </w:r>
          </w:p>
        </w:tc>
        <w:tc>
          <w:tcPr>
            <w:tcW w:w="5386" w:type="dxa"/>
          </w:tcPr>
          <w:p w14:paraId="6719BCAD" w14:textId="58D2FA5D" w:rsidR="001A7481" w:rsidRPr="003E3D65" w:rsidRDefault="001A7481" w:rsidP="00E9406F">
            <w:pPr>
              <w:pStyle w:val="ListParagraph"/>
              <w:numPr>
                <w:ilvl w:val="0"/>
                <w:numId w:val="32"/>
              </w:numPr>
              <w:shd w:val="clear" w:color="auto" w:fill="FFFFFF"/>
              <w:spacing w:line="240" w:lineRule="auto"/>
              <w:ind w:left="170" w:hanging="170"/>
              <w:jc w:val="both"/>
              <w:rPr>
                <w:rFonts w:eastAsia="Aptos"/>
                <w:sz w:val="20"/>
                <w:szCs w:val="20"/>
              </w:rPr>
            </w:pPr>
            <w:r w:rsidRPr="003E3D65">
              <w:rPr>
                <w:rFonts w:eastAsia="Aptos" w:cs="Times New Roman"/>
                <w:sz w:val="20"/>
                <w:szCs w:val="20"/>
              </w:rPr>
              <w:t>Measurement of workload</w:t>
            </w:r>
          </w:p>
        </w:tc>
      </w:tr>
      <w:tr w:rsidR="001A7481" w14:paraId="04FC7CEF" w14:textId="77777777" w:rsidTr="00E9406F">
        <w:trPr>
          <w:jc w:val="center"/>
        </w:trPr>
        <w:tc>
          <w:tcPr>
            <w:tcW w:w="4815" w:type="dxa"/>
          </w:tcPr>
          <w:p w14:paraId="7544E632" w14:textId="4770B0D2" w:rsidR="001A7481" w:rsidRPr="003E3D65" w:rsidRDefault="001A7481" w:rsidP="00E9406F">
            <w:pPr>
              <w:pStyle w:val="ListParagraph"/>
              <w:numPr>
                <w:ilvl w:val="0"/>
                <w:numId w:val="32"/>
              </w:numPr>
              <w:shd w:val="clear" w:color="auto" w:fill="FFFFFF"/>
              <w:spacing w:line="240" w:lineRule="auto"/>
              <w:ind w:left="170" w:hanging="170"/>
              <w:jc w:val="both"/>
              <w:rPr>
                <w:rFonts w:eastAsia="Aptos"/>
                <w:sz w:val="20"/>
                <w:szCs w:val="20"/>
              </w:rPr>
            </w:pPr>
            <w:r w:rsidRPr="003E3D65">
              <w:rPr>
                <w:rFonts w:eastAsia="Aptos" w:cs="Times New Roman"/>
                <w:sz w:val="20"/>
                <w:szCs w:val="20"/>
              </w:rPr>
              <w:t>External un-resourced workload</w:t>
            </w:r>
          </w:p>
        </w:tc>
        <w:tc>
          <w:tcPr>
            <w:tcW w:w="5386" w:type="dxa"/>
          </w:tcPr>
          <w:p w14:paraId="6F3FFDE7" w14:textId="76962599" w:rsidR="001A7481" w:rsidRPr="003E3D65" w:rsidRDefault="001A7481" w:rsidP="00E9406F">
            <w:pPr>
              <w:pStyle w:val="ListParagraph"/>
              <w:numPr>
                <w:ilvl w:val="0"/>
                <w:numId w:val="32"/>
              </w:numPr>
              <w:shd w:val="clear" w:color="auto" w:fill="FFFFFF"/>
              <w:spacing w:line="240" w:lineRule="auto"/>
              <w:ind w:left="170" w:hanging="170"/>
              <w:jc w:val="both"/>
              <w:rPr>
                <w:rFonts w:eastAsia="Aptos"/>
                <w:sz w:val="20"/>
                <w:szCs w:val="20"/>
              </w:rPr>
            </w:pPr>
            <w:r w:rsidRPr="003E3D65">
              <w:rPr>
                <w:rFonts w:eastAsia="Aptos" w:cs="Times New Roman"/>
                <w:sz w:val="20"/>
                <w:szCs w:val="20"/>
              </w:rPr>
              <w:t>‘Core’ general practice</w:t>
            </w:r>
          </w:p>
        </w:tc>
      </w:tr>
      <w:tr w:rsidR="001A7481" w14:paraId="38F4E585" w14:textId="77777777" w:rsidTr="00E9406F">
        <w:trPr>
          <w:jc w:val="center"/>
        </w:trPr>
        <w:tc>
          <w:tcPr>
            <w:tcW w:w="4815" w:type="dxa"/>
          </w:tcPr>
          <w:p w14:paraId="65519398" w14:textId="70413B0B" w:rsidR="001A7481" w:rsidRPr="003E3D65" w:rsidRDefault="001A7481" w:rsidP="00E9406F">
            <w:pPr>
              <w:pStyle w:val="ListParagraph"/>
              <w:numPr>
                <w:ilvl w:val="0"/>
                <w:numId w:val="32"/>
              </w:numPr>
              <w:shd w:val="clear" w:color="auto" w:fill="FFFFFF"/>
              <w:spacing w:line="240" w:lineRule="auto"/>
              <w:ind w:left="170" w:hanging="170"/>
              <w:jc w:val="both"/>
              <w:rPr>
                <w:rFonts w:eastAsia="Aptos"/>
                <w:sz w:val="20"/>
                <w:szCs w:val="20"/>
              </w:rPr>
            </w:pPr>
            <w:r w:rsidRPr="003E3D65">
              <w:rPr>
                <w:rFonts w:eastAsia="Aptos" w:cs="Times New Roman"/>
                <w:sz w:val="20"/>
                <w:szCs w:val="20"/>
              </w:rPr>
              <w:t>Practice list closure</w:t>
            </w:r>
          </w:p>
        </w:tc>
        <w:tc>
          <w:tcPr>
            <w:tcW w:w="5386" w:type="dxa"/>
          </w:tcPr>
          <w:p w14:paraId="059825F5" w14:textId="2CB162F1" w:rsidR="001A7481" w:rsidRPr="003E3D65" w:rsidRDefault="001A7481" w:rsidP="00E9406F">
            <w:pPr>
              <w:pStyle w:val="ListParagraph"/>
              <w:numPr>
                <w:ilvl w:val="0"/>
                <w:numId w:val="32"/>
              </w:numPr>
              <w:shd w:val="clear" w:color="auto" w:fill="FFFFFF"/>
              <w:spacing w:line="240" w:lineRule="auto"/>
              <w:ind w:left="170" w:hanging="170"/>
              <w:jc w:val="both"/>
              <w:rPr>
                <w:rFonts w:eastAsia="Aptos"/>
                <w:sz w:val="20"/>
                <w:szCs w:val="20"/>
              </w:rPr>
            </w:pPr>
            <w:r w:rsidRPr="003E3D65">
              <w:rPr>
                <w:rFonts w:eastAsia="Aptos" w:cs="Times New Roman"/>
                <w:sz w:val="20"/>
                <w:szCs w:val="20"/>
              </w:rPr>
              <w:t>Workload prioritisation</w:t>
            </w:r>
          </w:p>
        </w:tc>
      </w:tr>
      <w:tr w:rsidR="001A7481" w14:paraId="22C0982D" w14:textId="77777777" w:rsidTr="00E9406F">
        <w:trPr>
          <w:jc w:val="center"/>
        </w:trPr>
        <w:tc>
          <w:tcPr>
            <w:tcW w:w="4815" w:type="dxa"/>
          </w:tcPr>
          <w:p w14:paraId="2615FE07" w14:textId="48E448B1" w:rsidR="001A7481" w:rsidRPr="003E3D65" w:rsidRDefault="001A7481" w:rsidP="00E9406F">
            <w:pPr>
              <w:pStyle w:val="ListParagraph"/>
              <w:numPr>
                <w:ilvl w:val="0"/>
                <w:numId w:val="32"/>
              </w:numPr>
              <w:shd w:val="clear" w:color="auto" w:fill="FFFFFF"/>
              <w:spacing w:line="240" w:lineRule="auto"/>
              <w:ind w:left="170" w:hanging="170"/>
              <w:jc w:val="both"/>
              <w:rPr>
                <w:rFonts w:eastAsia="Aptos" w:cs="Times New Roman"/>
                <w:sz w:val="20"/>
                <w:szCs w:val="20"/>
              </w:rPr>
            </w:pPr>
            <w:r w:rsidRPr="003E3D65">
              <w:rPr>
                <w:rFonts w:eastAsia="Aptos" w:cs="Times New Roman"/>
                <w:sz w:val="20"/>
                <w:szCs w:val="20"/>
              </w:rPr>
              <w:t>Managing workload as a salaried GP</w:t>
            </w:r>
          </w:p>
        </w:tc>
        <w:tc>
          <w:tcPr>
            <w:tcW w:w="5386" w:type="dxa"/>
          </w:tcPr>
          <w:p w14:paraId="34BF1CCC" w14:textId="3A18A0D8" w:rsidR="001A7481" w:rsidRPr="003E3D65" w:rsidRDefault="001A7481" w:rsidP="00E9406F">
            <w:pPr>
              <w:pStyle w:val="ListParagraph"/>
              <w:numPr>
                <w:ilvl w:val="0"/>
                <w:numId w:val="32"/>
              </w:numPr>
              <w:shd w:val="clear" w:color="auto" w:fill="FFFFFF"/>
              <w:spacing w:line="240" w:lineRule="auto"/>
              <w:ind w:left="170" w:hanging="170"/>
              <w:jc w:val="both"/>
              <w:rPr>
                <w:rFonts w:eastAsia="Aptos" w:cs="Times New Roman"/>
                <w:sz w:val="20"/>
                <w:szCs w:val="20"/>
              </w:rPr>
            </w:pPr>
            <w:r w:rsidRPr="003E3D65">
              <w:rPr>
                <w:rFonts w:eastAsia="Aptos" w:cs="Times New Roman"/>
                <w:sz w:val="20"/>
                <w:szCs w:val="20"/>
              </w:rPr>
              <w:t>Managing workload as a locum GP</w:t>
            </w:r>
          </w:p>
        </w:tc>
      </w:tr>
      <w:tr w:rsidR="001A7481" w14:paraId="43CB6D81" w14:textId="77777777" w:rsidTr="00E9406F">
        <w:trPr>
          <w:jc w:val="center"/>
        </w:trPr>
        <w:tc>
          <w:tcPr>
            <w:tcW w:w="4815" w:type="dxa"/>
          </w:tcPr>
          <w:p w14:paraId="657336F1" w14:textId="6006F48D" w:rsidR="001A7481" w:rsidRPr="003E3D65" w:rsidRDefault="001A7481" w:rsidP="00E9406F">
            <w:pPr>
              <w:pStyle w:val="ListParagraph"/>
              <w:numPr>
                <w:ilvl w:val="0"/>
                <w:numId w:val="32"/>
              </w:numPr>
              <w:shd w:val="clear" w:color="auto" w:fill="FFFFFF"/>
              <w:spacing w:line="240" w:lineRule="auto"/>
              <w:ind w:left="170" w:hanging="170"/>
              <w:jc w:val="both"/>
              <w:rPr>
                <w:rFonts w:eastAsia="Aptos" w:cs="Times New Roman"/>
                <w:sz w:val="20"/>
                <w:szCs w:val="20"/>
              </w:rPr>
            </w:pPr>
            <w:r w:rsidRPr="003E3D65">
              <w:rPr>
                <w:rFonts w:eastAsia="Aptos" w:cs="Times New Roman"/>
                <w:sz w:val="20"/>
                <w:szCs w:val="20"/>
              </w:rPr>
              <w:t>Advice and Guidance</w:t>
            </w:r>
          </w:p>
        </w:tc>
        <w:tc>
          <w:tcPr>
            <w:tcW w:w="5386" w:type="dxa"/>
          </w:tcPr>
          <w:p w14:paraId="100FA8CD" w14:textId="6C736CBF" w:rsidR="001A7481" w:rsidRPr="003E3D65" w:rsidRDefault="001A7481" w:rsidP="00E9406F">
            <w:pPr>
              <w:pStyle w:val="ListParagraph"/>
              <w:numPr>
                <w:ilvl w:val="0"/>
                <w:numId w:val="32"/>
              </w:numPr>
              <w:shd w:val="clear" w:color="auto" w:fill="FFFFFF"/>
              <w:spacing w:line="240" w:lineRule="auto"/>
              <w:ind w:left="170" w:hanging="170"/>
              <w:jc w:val="both"/>
              <w:rPr>
                <w:rFonts w:eastAsia="Aptos" w:cs="Times New Roman"/>
                <w:sz w:val="20"/>
                <w:szCs w:val="20"/>
              </w:rPr>
            </w:pPr>
            <w:r w:rsidRPr="003E3D65">
              <w:rPr>
                <w:rFonts w:eastAsia="Aptos" w:cs="Times New Roman"/>
                <w:sz w:val="20"/>
                <w:szCs w:val="20"/>
              </w:rPr>
              <w:t>Appointments</w:t>
            </w:r>
          </w:p>
        </w:tc>
      </w:tr>
      <w:tr w:rsidR="001A7481" w14:paraId="6F94A6E5" w14:textId="77777777" w:rsidTr="00E9406F">
        <w:trPr>
          <w:jc w:val="center"/>
        </w:trPr>
        <w:tc>
          <w:tcPr>
            <w:tcW w:w="4815" w:type="dxa"/>
          </w:tcPr>
          <w:p w14:paraId="3B4A0D61" w14:textId="2BE25E7E" w:rsidR="001A7481" w:rsidRPr="003E3D65" w:rsidRDefault="001A7481" w:rsidP="00E9406F">
            <w:pPr>
              <w:pStyle w:val="ListParagraph"/>
              <w:numPr>
                <w:ilvl w:val="0"/>
                <w:numId w:val="32"/>
              </w:numPr>
              <w:shd w:val="clear" w:color="auto" w:fill="FFFFFF"/>
              <w:spacing w:line="240" w:lineRule="auto"/>
              <w:ind w:left="170" w:hanging="170"/>
              <w:jc w:val="both"/>
              <w:rPr>
                <w:rFonts w:eastAsia="Aptos" w:cs="Times New Roman"/>
                <w:sz w:val="20"/>
                <w:szCs w:val="20"/>
              </w:rPr>
            </w:pPr>
            <w:r w:rsidRPr="003E3D65">
              <w:rPr>
                <w:rFonts w:eastAsia="Aptos" w:cs="Times New Roman"/>
                <w:sz w:val="20"/>
                <w:szCs w:val="20"/>
              </w:rPr>
              <w:lastRenderedPageBreak/>
              <w:t>General Practitioners Committee (GPC) England’s position on the planned COVID vaccination programme</w:t>
            </w:r>
          </w:p>
        </w:tc>
        <w:tc>
          <w:tcPr>
            <w:tcW w:w="5386" w:type="dxa"/>
          </w:tcPr>
          <w:p w14:paraId="22F0164F" w14:textId="102CECB7" w:rsidR="001A7481" w:rsidRPr="003E3D65" w:rsidRDefault="003E3D65" w:rsidP="00E9406F">
            <w:pPr>
              <w:pStyle w:val="ListParagraph"/>
              <w:numPr>
                <w:ilvl w:val="0"/>
                <w:numId w:val="32"/>
              </w:numPr>
              <w:shd w:val="clear" w:color="auto" w:fill="FFFFFF"/>
              <w:spacing w:line="240" w:lineRule="auto"/>
              <w:ind w:left="170" w:hanging="170"/>
              <w:jc w:val="both"/>
              <w:rPr>
                <w:rFonts w:eastAsia="Aptos"/>
                <w:sz w:val="20"/>
                <w:szCs w:val="20"/>
              </w:rPr>
            </w:pPr>
            <w:r w:rsidRPr="003E3D65">
              <w:rPr>
                <w:rFonts w:eastAsia="Aptos"/>
                <w:sz w:val="20"/>
                <w:szCs w:val="20"/>
              </w:rPr>
              <w:t>GPC England’s position on the seasonal flu programme 2024/25</w:t>
            </w:r>
          </w:p>
        </w:tc>
      </w:tr>
    </w:tbl>
    <w:p w14:paraId="3B625443" w14:textId="77777777" w:rsidR="00D2595B" w:rsidRDefault="00D2595B" w:rsidP="00E85816">
      <w:pPr>
        <w:shd w:val="clear" w:color="auto" w:fill="FFFFFF"/>
        <w:jc w:val="both"/>
        <w:rPr>
          <w:rFonts w:eastAsia="Aptos"/>
        </w:rPr>
      </w:pPr>
    </w:p>
    <w:p w14:paraId="25C82137" w14:textId="26F0B36E" w:rsidR="00E85816" w:rsidRDefault="00E85816" w:rsidP="0051312A">
      <w:pPr>
        <w:shd w:val="clear" w:color="auto" w:fill="FFFFFF"/>
        <w:jc w:val="both"/>
        <w:rPr>
          <w:rFonts w:eastAsia="Aptos"/>
        </w:rPr>
      </w:pPr>
      <w:r>
        <w:rPr>
          <w:rFonts w:eastAsia="Aptos"/>
        </w:rPr>
        <w:t>In add</w:t>
      </w:r>
      <w:r w:rsidR="005202B3">
        <w:rPr>
          <w:rFonts w:eastAsia="Aptos"/>
        </w:rPr>
        <w:t xml:space="preserve">ition, following feedback at the recent roadshows, BMA/Practice Manager Association </w:t>
      </w:r>
      <w:r w:rsidR="0051312A">
        <w:rPr>
          <w:rFonts w:eastAsia="Aptos"/>
        </w:rPr>
        <w:t>Safe</w:t>
      </w:r>
      <w:r w:rsidR="00C83ED5">
        <w:rPr>
          <w:rFonts w:eastAsia="Aptos"/>
        </w:rPr>
        <w:t xml:space="preserve"> Working Guidance webinars have been scheduled for </w:t>
      </w:r>
      <w:r w:rsidR="00DF76C7">
        <w:rPr>
          <w:rFonts w:eastAsia="Aptos"/>
        </w:rPr>
        <w:t>Tuesday 16 and Wednesday 17 July</w:t>
      </w:r>
      <w:r w:rsidR="008B0880">
        <w:rPr>
          <w:rFonts w:eastAsia="Aptos"/>
        </w:rPr>
        <w:t xml:space="preserve">, to share practical examples of how this </w:t>
      </w:r>
      <w:r w:rsidR="00732903">
        <w:rPr>
          <w:rFonts w:eastAsia="Aptos"/>
        </w:rPr>
        <w:t>can support practices in managing their workload:</w:t>
      </w:r>
    </w:p>
    <w:p w14:paraId="1E76311F" w14:textId="77777777" w:rsidR="00732903" w:rsidRDefault="00732903" w:rsidP="00732903">
      <w:pPr>
        <w:shd w:val="clear" w:color="auto" w:fill="FFFFFF"/>
        <w:jc w:val="both"/>
        <w:rPr>
          <w:rFonts w:eastAsia="Apto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2627"/>
      </w:tblGrid>
      <w:tr w:rsidR="00EA478E" w:rsidRPr="00EA478E" w14:paraId="462855D9" w14:textId="77777777" w:rsidTr="00093202">
        <w:trPr>
          <w:jc w:val="center"/>
        </w:trPr>
        <w:tc>
          <w:tcPr>
            <w:tcW w:w="2627" w:type="dxa"/>
          </w:tcPr>
          <w:p w14:paraId="17FE3D12" w14:textId="47C1D020" w:rsidR="00EA478E" w:rsidRPr="00EA478E" w:rsidRDefault="006D0286" w:rsidP="00EA478E">
            <w:pPr>
              <w:pStyle w:val="xmsonormal"/>
              <w:numPr>
                <w:ilvl w:val="0"/>
                <w:numId w:val="34"/>
              </w:numPr>
              <w:spacing w:before="0" w:beforeAutospacing="0" w:after="0" w:afterAutospacing="0"/>
              <w:ind w:left="0" w:firstLine="0"/>
              <w:jc w:val="both"/>
              <w:rPr>
                <w:rFonts w:eastAsia="Aptos"/>
                <w:sz w:val="20"/>
                <w:szCs w:val="20"/>
              </w:rPr>
            </w:pPr>
            <w:hyperlink r:id="rId24" w:history="1">
              <w:r w:rsidR="00EA478E" w:rsidRPr="00EA478E">
                <w:rPr>
                  <w:rStyle w:val="Hyperlink"/>
                  <w:color w:val="0563C1"/>
                  <w:sz w:val="20"/>
                  <w:szCs w:val="20"/>
                </w:rPr>
                <w:t>16 July 19.30 to 21.00 hrs</w:t>
              </w:r>
            </w:hyperlink>
          </w:p>
        </w:tc>
        <w:tc>
          <w:tcPr>
            <w:tcW w:w="2627" w:type="dxa"/>
          </w:tcPr>
          <w:p w14:paraId="0F7993D0" w14:textId="3DC31EB5" w:rsidR="00EA478E" w:rsidRPr="00EA478E" w:rsidRDefault="006D0286" w:rsidP="00EA478E">
            <w:pPr>
              <w:pStyle w:val="xmsonormal"/>
              <w:numPr>
                <w:ilvl w:val="0"/>
                <w:numId w:val="34"/>
              </w:numPr>
              <w:spacing w:before="0" w:beforeAutospacing="0" w:after="0" w:afterAutospacing="0"/>
              <w:ind w:left="0" w:firstLine="0"/>
              <w:jc w:val="both"/>
              <w:rPr>
                <w:rFonts w:eastAsia="Aptos"/>
                <w:sz w:val="20"/>
                <w:szCs w:val="20"/>
              </w:rPr>
            </w:pPr>
            <w:hyperlink r:id="rId25" w:history="1">
              <w:r w:rsidR="00EA478E" w:rsidRPr="00EA478E">
                <w:rPr>
                  <w:rStyle w:val="Hyperlink"/>
                  <w:sz w:val="20"/>
                  <w:szCs w:val="20"/>
                </w:rPr>
                <w:t>17 July 12.30 to 13.30 hrs</w:t>
              </w:r>
            </w:hyperlink>
          </w:p>
        </w:tc>
      </w:tr>
    </w:tbl>
    <w:p w14:paraId="38134F4E" w14:textId="77777777" w:rsidR="00E85816" w:rsidRPr="00B86762" w:rsidRDefault="00E85816" w:rsidP="00B86762">
      <w:pPr>
        <w:shd w:val="clear" w:color="auto" w:fill="FFFFFF"/>
        <w:jc w:val="center"/>
        <w:rPr>
          <w:rFonts w:eastAsia="Aptos"/>
          <w:sz w:val="22"/>
          <w:szCs w:val="22"/>
        </w:rPr>
      </w:pPr>
    </w:p>
    <w:p w14:paraId="46475466" w14:textId="77777777" w:rsidR="00D2595B" w:rsidRPr="00E9406F" w:rsidRDefault="00D2595B" w:rsidP="00B86762">
      <w:pPr>
        <w:pStyle w:val="NormalWeb"/>
        <w:spacing w:before="0" w:beforeAutospacing="0" w:after="0" w:afterAutospacing="0"/>
        <w:jc w:val="center"/>
        <w:rPr>
          <w:rFonts w:ascii="Bookman Old Style" w:eastAsia="TimesNewRoman" w:hAnsi="Bookman Old Style"/>
          <w:b/>
          <w:smallCaps/>
          <w:sz w:val="22"/>
          <w:szCs w:val="22"/>
        </w:rPr>
      </w:pPr>
      <w:r w:rsidRPr="00E9406F">
        <w:rPr>
          <w:rFonts w:ascii="Bookman Old Style" w:eastAsia="TimesNewRoman" w:hAnsi="Bookman Old Style"/>
          <w:b/>
          <w:smallCaps/>
          <w:sz w:val="22"/>
          <w:szCs w:val="22"/>
        </w:rPr>
        <w:t>-o0o-</w:t>
      </w:r>
    </w:p>
    <w:p w14:paraId="397DA087" w14:textId="77777777" w:rsidR="00D2595B" w:rsidRPr="00E9406F" w:rsidRDefault="00D2595B" w:rsidP="00B86762">
      <w:pPr>
        <w:pStyle w:val="NormalWeb"/>
        <w:spacing w:before="0" w:beforeAutospacing="0" w:after="0" w:afterAutospacing="0"/>
        <w:jc w:val="center"/>
        <w:rPr>
          <w:rFonts w:ascii="Bookman Old Style" w:eastAsia="TimesNewRoman" w:hAnsi="Bookman Old Style"/>
          <w:b/>
          <w:smallCaps/>
          <w:sz w:val="22"/>
          <w:szCs w:val="22"/>
        </w:rPr>
      </w:pPr>
    </w:p>
    <w:p w14:paraId="3F6624EB" w14:textId="77777777" w:rsidR="00B86762" w:rsidRPr="00CF2272" w:rsidRDefault="00B86762" w:rsidP="00B86762">
      <w:pPr>
        <w:jc w:val="center"/>
        <w:rPr>
          <w:rFonts w:ascii="Bookman Old Style" w:hAnsi="Bookman Old Style"/>
          <w:b/>
          <w:bCs/>
          <w:smallCaps/>
          <w:sz w:val="22"/>
        </w:rPr>
      </w:pPr>
      <w:r w:rsidRPr="00CF2272">
        <w:rPr>
          <w:rFonts w:ascii="Bookman Old Style" w:hAnsi="Bookman Old Style"/>
          <w:b/>
          <w:bCs/>
          <w:smallCaps/>
          <w:sz w:val="22"/>
        </w:rPr>
        <w:t>Patient Facing Leaflet</w:t>
      </w:r>
    </w:p>
    <w:p w14:paraId="4CA32955" w14:textId="77777777" w:rsidR="00B86762" w:rsidRDefault="00B86762" w:rsidP="006732B3">
      <w:pPr>
        <w:jc w:val="both"/>
      </w:pPr>
    </w:p>
    <w:p w14:paraId="2A75732E" w14:textId="77777777" w:rsidR="00B86762" w:rsidRDefault="00B86762" w:rsidP="006732B3">
      <w:pPr>
        <w:jc w:val="both"/>
      </w:pPr>
      <w:r>
        <w:t xml:space="preserve">In view of concerns raised with the LMC about the potential (negative) impact of data that will be collected from digital telephony data after October 2024, we issued an update to all represented Sheffield GPs and Practice Managers on 24 June 2024. As noted, we continue to inform commissioners that the problem with waiting times for GP appointments and telephone calls is not “Access” but “Capacity”. </w:t>
      </w:r>
    </w:p>
    <w:p w14:paraId="76D06241" w14:textId="77777777" w:rsidR="00B86762" w:rsidRDefault="00B86762" w:rsidP="006732B3">
      <w:pPr>
        <w:jc w:val="both"/>
      </w:pPr>
    </w:p>
    <w:p w14:paraId="335660CF" w14:textId="52084C61" w:rsidR="00B86762" w:rsidRDefault="00B86762" w:rsidP="006732B3">
      <w:pPr>
        <w:jc w:val="both"/>
        <w:rPr>
          <w:lang w:eastAsia="en-GB"/>
        </w:rPr>
      </w:pPr>
      <w:proofErr w:type="gramStart"/>
      <w:r>
        <w:t>In an attempt to</w:t>
      </w:r>
      <w:proofErr w:type="gramEnd"/>
      <w:r>
        <w:t xml:space="preserve"> pre</w:t>
      </w:r>
      <w:r w:rsidRPr="000F73FD">
        <w:rPr>
          <w:lang w:eastAsia="en-GB"/>
        </w:rPr>
        <w:t>-empt some of the questions you might receive from patients</w:t>
      </w:r>
      <w:r>
        <w:rPr>
          <w:lang w:eastAsia="en-GB"/>
        </w:rPr>
        <w:t xml:space="preserve">, we circulated a </w:t>
      </w:r>
      <w:r w:rsidRPr="000F73FD">
        <w:rPr>
          <w:lang w:eastAsia="en-GB"/>
        </w:rPr>
        <w:t>patient-facing leaflet that can be displayed with the practice header in your waiting room.</w:t>
      </w:r>
      <w:r>
        <w:rPr>
          <w:lang w:eastAsia="en-GB"/>
        </w:rPr>
        <w:t xml:space="preserve"> This is now also available to download from our website </w:t>
      </w:r>
      <w:hyperlink r:id="rId26" w:history="1">
        <w:r w:rsidRPr="006732B3">
          <w:rPr>
            <w:rStyle w:val="Hyperlink"/>
            <w:lang w:eastAsia="en-GB"/>
          </w:rPr>
          <w:t>here</w:t>
        </w:r>
        <w:r w:rsidRPr="006732B3">
          <w:rPr>
            <w:rStyle w:val="Hyperlink"/>
            <w:u w:val="none"/>
            <w:lang w:eastAsia="en-GB"/>
          </w:rPr>
          <w:t>.</w:t>
        </w:r>
      </w:hyperlink>
      <w:r>
        <w:rPr>
          <w:lang w:eastAsia="en-GB"/>
        </w:rPr>
        <w:t xml:space="preserve"> </w:t>
      </w:r>
    </w:p>
    <w:p w14:paraId="13CCAF28" w14:textId="77777777" w:rsidR="00B86762" w:rsidRPr="00B86762" w:rsidRDefault="00B86762" w:rsidP="00B86762">
      <w:pPr>
        <w:pStyle w:val="NormalWeb"/>
        <w:spacing w:before="0" w:beforeAutospacing="0" w:after="0" w:afterAutospacing="0"/>
        <w:jc w:val="center"/>
        <w:rPr>
          <w:rFonts w:ascii="Bookman Old Style" w:eastAsia="TimesNewRoman" w:hAnsi="Bookman Old Style"/>
          <w:b/>
          <w:smallCaps/>
          <w:sz w:val="22"/>
          <w:szCs w:val="22"/>
        </w:rPr>
      </w:pPr>
    </w:p>
    <w:p w14:paraId="2E684FB9" w14:textId="77777777" w:rsidR="00B86762" w:rsidRPr="00B86762" w:rsidRDefault="00B86762" w:rsidP="00B86762">
      <w:pPr>
        <w:pStyle w:val="NormalWeb"/>
        <w:spacing w:before="0" w:beforeAutospacing="0" w:after="0" w:afterAutospacing="0"/>
        <w:jc w:val="center"/>
        <w:rPr>
          <w:rFonts w:ascii="Bookman Old Style" w:eastAsia="TimesNewRoman" w:hAnsi="Bookman Old Style"/>
          <w:b/>
          <w:smallCaps/>
          <w:sz w:val="22"/>
          <w:szCs w:val="22"/>
        </w:rPr>
      </w:pPr>
      <w:r w:rsidRPr="00B86762">
        <w:rPr>
          <w:rFonts w:ascii="Bookman Old Style" w:eastAsia="TimesNewRoman" w:hAnsi="Bookman Old Style"/>
          <w:b/>
          <w:smallCaps/>
          <w:sz w:val="22"/>
          <w:szCs w:val="22"/>
        </w:rPr>
        <w:t>-o0o-</w:t>
      </w:r>
    </w:p>
    <w:p w14:paraId="72C73CE7" w14:textId="77777777" w:rsidR="00B86762" w:rsidRPr="00B86762" w:rsidRDefault="00B86762" w:rsidP="00B86762">
      <w:pPr>
        <w:pStyle w:val="NormalWeb"/>
        <w:spacing w:before="0" w:beforeAutospacing="0" w:after="0" w:afterAutospacing="0"/>
        <w:jc w:val="center"/>
        <w:rPr>
          <w:rFonts w:ascii="Bookman Old Style" w:eastAsia="TimesNewRoman" w:hAnsi="Bookman Old Style"/>
          <w:b/>
          <w:smallCaps/>
          <w:sz w:val="22"/>
          <w:szCs w:val="22"/>
        </w:rPr>
      </w:pPr>
    </w:p>
    <w:p w14:paraId="18B7CBD1" w14:textId="77777777" w:rsidR="00B86762" w:rsidRPr="00944B65" w:rsidRDefault="00B86762" w:rsidP="00B86762">
      <w:pPr>
        <w:pStyle w:val="xmsonormal"/>
        <w:spacing w:before="0" w:beforeAutospacing="0" w:after="0" w:afterAutospacing="0"/>
        <w:jc w:val="center"/>
        <w:rPr>
          <w:rFonts w:ascii="Bookman Old Style" w:hAnsi="Bookman Old Style"/>
          <w:b/>
          <w:bCs/>
          <w:smallCaps/>
          <w:sz w:val="22"/>
          <w:szCs w:val="22"/>
        </w:rPr>
      </w:pPr>
      <w:r w:rsidRPr="00944B65">
        <w:rPr>
          <w:rFonts w:ascii="Bookman Old Style" w:hAnsi="Bookman Old Style"/>
          <w:b/>
          <w:bCs/>
          <w:smallCaps/>
          <w:sz w:val="22"/>
          <w:szCs w:val="22"/>
        </w:rPr>
        <w:t>Parliamentary Constituency Data</w:t>
      </w:r>
    </w:p>
    <w:p w14:paraId="5E12D782" w14:textId="77777777" w:rsidR="00B86762" w:rsidRDefault="00B86762" w:rsidP="00B86762">
      <w:pPr>
        <w:pStyle w:val="xmsonormal"/>
        <w:spacing w:before="0" w:beforeAutospacing="0" w:after="0" w:afterAutospacing="0"/>
        <w:jc w:val="both"/>
        <w:rPr>
          <w:sz w:val="20"/>
          <w:szCs w:val="20"/>
        </w:rPr>
      </w:pPr>
    </w:p>
    <w:p w14:paraId="53E46D51" w14:textId="03A77D60" w:rsidR="00B86762" w:rsidRPr="00932526" w:rsidRDefault="00B86762" w:rsidP="001F70E2">
      <w:pPr>
        <w:pStyle w:val="xmsonormal"/>
        <w:spacing w:before="0" w:beforeAutospacing="0" w:after="0" w:afterAutospacing="0"/>
        <w:jc w:val="both"/>
        <w:rPr>
          <w:sz w:val="20"/>
          <w:szCs w:val="20"/>
        </w:rPr>
      </w:pPr>
      <w:r w:rsidRPr="00932526">
        <w:rPr>
          <w:sz w:val="20"/>
          <w:szCs w:val="20"/>
        </w:rPr>
        <w:t xml:space="preserve">We are grateful to Bedfordshire and Hertfordshire LMC for collating </w:t>
      </w:r>
      <w:r>
        <w:rPr>
          <w:sz w:val="20"/>
          <w:szCs w:val="20"/>
        </w:rPr>
        <w:t xml:space="preserve">parliamentary constituency data </w:t>
      </w:r>
      <w:r w:rsidRPr="00932526">
        <w:rPr>
          <w:sz w:val="20"/>
          <w:szCs w:val="20"/>
        </w:rPr>
        <w:t>from NHS Digital sources.</w:t>
      </w:r>
      <w:r>
        <w:rPr>
          <w:sz w:val="20"/>
          <w:szCs w:val="20"/>
        </w:rPr>
        <w:t xml:space="preserve"> Data is available for general practices in the 5 Sheffield Parliamentary Constituencies relating to changes in population and staffing affecting delivery of general practice services. It </w:t>
      </w:r>
      <w:r w:rsidRPr="00932526">
        <w:rPr>
          <w:sz w:val="20"/>
          <w:szCs w:val="20"/>
        </w:rPr>
        <w:t>compares the changes affecting general practice services between 2014 and 2024</w:t>
      </w:r>
      <w:r>
        <w:rPr>
          <w:sz w:val="20"/>
          <w:szCs w:val="20"/>
        </w:rPr>
        <w:t xml:space="preserve"> and </w:t>
      </w:r>
      <w:r w:rsidRPr="00932526">
        <w:rPr>
          <w:sz w:val="20"/>
          <w:szCs w:val="20"/>
        </w:rPr>
        <w:t xml:space="preserve">can be accessed </w:t>
      </w:r>
      <w:hyperlink r:id="rId27" w:history="1">
        <w:r w:rsidRPr="00932526">
          <w:rPr>
            <w:rStyle w:val="Hyperlink"/>
            <w:rFonts w:eastAsiaTheme="majorEastAsia"/>
            <w:sz w:val="20"/>
            <w:szCs w:val="20"/>
          </w:rPr>
          <w:t>here</w:t>
        </w:r>
      </w:hyperlink>
      <w:r w:rsidRPr="00932526">
        <w:rPr>
          <w:sz w:val="20"/>
          <w:szCs w:val="20"/>
        </w:rPr>
        <w:t xml:space="preserve"> </w:t>
      </w:r>
      <w:r w:rsidR="00640E10">
        <w:rPr>
          <w:sz w:val="20"/>
          <w:szCs w:val="20"/>
        </w:rPr>
        <w:t>-</w:t>
      </w:r>
      <w:r w:rsidRPr="00932526">
        <w:rPr>
          <w:sz w:val="20"/>
          <w:szCs w:val="20"/>
        </w:rPr>
        <w:t xml:space="preserve"> select </w:t>
      </w:r>
      <w:r w:rsidR="005C53DE">
        <w:rPr>
          <w:sz w:val="20"/>
          <w:szCs w:val="20"/>
        </w:rPr>
        <w:t>“</w:t>
      </w:r>
      <w:r w:rsidRPr="00932526">
        <w:rPr>
          <w:sz w:val="20"/>
          <w:szCs w:val="20"/>
        </w:rPr>
        <w:t>Region</w:t>
      </w:r>
      <w:r w:rsidR="005C53DE">
        <w:rPr>
          <w:sz w:val="20"/>
          <w:szCs w:val="20"/>
        </w:rPr>
        <w:t>”</w:t>
      </w:r>
      <w:r w:rsidRPr="00932526">
        <w:rPr>
          <w:sz w:val="20"/>
          <w:szCs w:val="20"/>
        </w:rPr>
        <w:t xml:space="preserve"> (Yorkshire and the Humber) and </w:t>
      </w:r>
      <w:r w:rsidR="005C53DE">
        <w:rPr>
          <w:sz w:val="20"/>
          <w:szCs w:val="20"/>
        </w:rPr>
        <w:t>“</w:t>
      </w:r>
      <w:r w:rsidRPr="00932526">
        <w:rPr>
          <w:sz w:val="20"/>
          <w:szCs w:val="20"/>
        </w:rPr>
        <w:t>Parliamentary Constituency</w:t>
      </w:r>
      <w:r w:rsidR="005C53DE">
        <w:rPr>
          <w:sz w:val="20"/>
          <w:szCs w:val="20"/>
        </w:rPr>
        <w:t>”</w:t>
      </w:r>
      <w:r w:rsidRPr="00932526">
        <w:rPr>
          <w:sz w:val="20"/>
          <w:szCs w:val="20"/>
        </w:rPr>
        <w:t xml:space="preserve"> (scroll down to select a Sheffield constituency to view the local data). </w:t>
      </w:r>
    </w:p>
    <w:p w14:paraId="7D429EF4" w14:textId="77777777" w:rsidR="00B86762" w:rsidRPr="00932526" w:rsidRDefault="00B86762" w:rsidP="00B86762">
      <w:pPr>
        <w:pStyle w:val="xmsonormal"/>
        <w:spacing w:before="0" w:beforeAutospacing="0" w:after="0" w:afterAutospacing="0"/>
        <w:jc w:val="both"/>
        <w:rPr>
          <w:sz w:val="20"/>
          <w:szCs w:val="20"/>
        </w:rPr>
      </w:pPr>
    </w:p>
    <w:p w14:paraId="7FD8F15F" w14:textId="77777777" w:rsidR="00B86762" w:rsidRPr="00932526" w:rsidRDefault="00B86762" w:rsidP="00B86762">
      <w:pPr>
        <w:pStyle w:val="xmsonormal"/>
        <w:spacing w:before="0" w:beforeAutospacing="0" w:after="0" w:afterAutospacing="0"/>
        <w:jc w:val="both"/>
        <w:rPr>
          <w:sz w:val="20"/>
          <w:szCs w:val="20"/>
        </w:rPr>
      </w:pPr>
      <w:r w:rsidRPr="00932526">
        <w:rPr>
          <w:sz w:val="20"/>
          <w:szCs w:val="20"/>
        </w:rPr>
        <w:t xml:space="preserve">We hope </w:t>
      </w:r>
      <w:r>
        <w:rPr>
          <w:sz w:val="20"/>
          <w:szCs w:val="20"/>
        </w:rPr>
        <w:t xml:space="preserve">you find this helpful in </w:t>
      </w:r>
      <w:r w:rsidRPr="00932526">
        <w:rPr>
          <w:sz w:val="20"/>
          <w:szCs w:val="20"/>
        </w:rPr>
        <w:t>highlight</w:t>
      </w:r>
      <w:r>
        <w:rPr>
          <w:sz w:val="20"/>
          <w:szCs w:val="20"/>
        </w:rPr>
        <w:t>ing</w:t>
      </w:r>
      <w:r w:rsidRPr="00932526">
        <w:rPr>
          <w:sz w:val="20"/>
          <w:szCs w:val="20"/>
        </w:rPr>
        <w:t xml:space="preserve"> many of the concerns raised by patients and staff, with the recognition that GPs are being asked to care for more and more patients whilst experiencing a decline in surgery and </w:t>
      </w:r>
      <w:r>
        <w:rPr>
          <w:sz w:val="20"/>
          <w:szCs w:val="20"/>
        </w:rPr>
        <w:t xml:space="preserve">GP </w:t>
      </w:r>
      <w:r w:rsidRPr="00932526">
        <w:rPr>
          <w:sz w:val="20"/>
          <w:szCs w:val="20"/>
        </w:rPr>
        <w:t>numbers over this timescale.</w:t>
      </w:r>
    </w:p>
    <w:p w14:paraId="40B0B7BB" w14:textId="77777777" w:rsidR="00B86762" w:rsidRDefault="00B86762" w:rsidP="00B86762">
      <w:pPr>
        <w:pStyle w:val="NormalWeb"/>
        <w:spacing w:before="0" w:beforeAutospacing="0" w:after="0" w:afterAutospacing="0"/>
        <w:jc w:val="center"/>
        <w:rPr>
          <w:rFonts w:ascii="Bookman Old Style" w:eastAsia="TimesNewRoman" w:hAnsi="Bookman Old Style"/>
          <w:b/>
          <w:smallCaps/>
          <w:sz w:val="22"/>
          <w:szCs w:val="22"/>
        </w:rPr>
      </w:pPr>
    </w:p>
    <w:p w14:paraId="56856244" w14:textId="77777777" w:rsidR="00B86762" w:rsidRDefault="00B86762" w:rsidP="00B86762">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5A3855B2" w14:textId="77777777" w:rsidR="001D59DF" w:rsidRDefault="001D59DF" w:rsidP="00B86762">
      <w:pPr>
        <w:pStyle w:val="NormalWeb"/>
        <w:spacing w:before="0" w:beforeAutospacing="0" w:after="0" w:afterAutospacing="0"/>
        <w:jc w:val="center"/>
        <w:rPr>
          <w:rFonts w:ascii="Bookman Old Style" w:eastAsia="TimesNewRoman" w:hAnsi="Bookman Old Style"/>
          <w:b/>
          <w:smallCaps/>
          <w:sz w:val="22"/>
          <w:szCs w:val="22"/>
        </w:rPr>
      </w:pPr>
    </w:p>
    <w:p w14:paraId="620E8847" w14:textId="77777777" w:rsidR="001D59DF" w:rsidRDefault="001D59DF" w:rsidP="001D59DF">
      <w:pPr>
        <w:jc w:val="center"/>
        <w:rPr>
          <w:rFonts w:ascii="Bookman Old Style" w:hAnsi="Bookman Old Style"/>
          <w:b/>
          <w:bCs/>
          <w:smallCaps/>
          <w:color w:val="000000"/>
          <w:sz w:val="22"/>
          <w:lang w:eastAsia="en-GB"/>
        </w:rPr>
      </w:pPr>
      <w:r w:rsidRPr="00986486">
        <w:rPr>
          <w:rFonts w:ascii="Bookman Old Style" w:hAnsi="Bookman Old Style"/>
          <w:b/>
          <w:bCs/>
          <w:smallCaps/>
          <w:color w:val="000000"/>
          <w:sz w:val="22"/>
          <w:lang w:eastAsia="en-GB"/>
        </w:rPr>
        <w:t>Sheffield General Practice</w:t>
      </w:r>
    </w:p>
    <w:p w14:paraId="628EECD3" w14:textId="77777777" w:rsidR="001D59DF" w:rsidRPr="00986486" w:rsidRDefault="001D59DF" w:rsidP="001D59DF">
      <w:pPr>
        <w:jc w:val="center"/>
        <w:rPr>
          <w:rFonts w:ascii="Bookman Old Style" w:hAnsi="Bookman Old Style"/>
          <w:b/>
          <w:bCs/>
          <w:smallCaps/>
          <w:color w:val="000000"/>
          <w:sz w:val="22"/>
          <w:lang w:eastAsia="en-GB"/>
        </w:rPr>
      </w:pPr>
      <w:r w:rsidRPr="00986486">
        <w:rPr>
          <w:rFonts w:ascii="Bookman Old Style" w:hAnsi="Bookman Old Style"/>
          <w:b/>
          <w:bCs/>
          <w:smallCaps/>
          <w:color w:val="000000"/>
          <w:sz w:val="22"/>
          <w:lang w:eastAsia="en-GB"/>
        </w:rPr>
        <w:t>Provider Forum Update</w:t>
      </w:r>
    </w:p>
    <w:p w14:paraId="20203D1C" w14:textId="77777777" w:rsidR="001D59DF" w:rsidRPr="00221D01" w:rsidRDefault="001D59DF" w:rsidP="00167F3D">
      <w:pPr>
        <w:jc w:val="both"/>
        <w:rPr>
          <w:color w:val="000000"/>
          <w:lang w:eastAsia="en-GB"/>
        </w:rPr>
      </w:pPr>
    </w:p>
    <w:p w14:paraId="46F2B961" w14:textId="5FAC7262" w:rsidR="001D59DF" w:rsidRPr="00221D01" w:rsidRDefault="001D59DF" w:rsidP="007B32C3">
      <w:pPr>
        <w:jc w:val="both"/>
        <w:rPr>
          <w:color w:val="000000"/>
          <w:lang w:eastAsia="en-GB"/>
        </w:rPr>
      </w:pPr>
      <w:r>
        <w:rPr>
          <w:color w:val="000000"/>
          <w:lang w:eastAsia="en-GB"/>
        </w:rPr>
        <w:t xml:space="preserve">An update on the </w:t>
      </w:r>
      <w:r w:rsidRPr="00221D01">
        <w:rPr>
          <w:color w:val="000000"/>
          <w:lang w:eastAsia="en-GB"/>
        </w:rPr>
        <w:t>proposal for Sheffield to develop a General Practice Provider Forum</w:t>
      </w:r>
      <w:r>
        <w:rPr>
          <w:color w:val="000000"/>
          <w:lang w:eastAsia="en-GB"/>
        </w:rPr>
        <w:t xml:space="preserve"> was recently circulated to all represented Sheffield GPs and Practice Managers, and can be accessed </w:t>
      </w:r>
      <w:hyperlink r:id="rId28" w:history="1">
        <w:r w:rsidRPr="00C52244">
          <w:rPr>
            <w:rStyle w:val="Hyperlink"/>
            <w:lang w:eastAsia="en-GB"/>
          </w:rPr>
          <w:t>here</w:t>
        </w:r>
      </w:hyperlink>
      <w:r w:rsidRPr="00483C23">
        <w:rPr>
          <w:color w:val="000000"/>
          <w:lang w:eastAsia="en-GB"/>
        </w:rPr>
        <w:t>.</w:t>
      </w:r>
      <w:r>
        <w:rPr>
          <w:color w:val="000000"/>
          <w:lang w:eastAsia="en-GB"/>
        </w:rPr>
        <w:t xml:space="preserve"> The plan is for an initial meeting </w:t>
      </w:r>
      <w:r w:rsidRPr="00221D01">
        <w:rPr>
          <w:color w:val="000000"/>
          <w:lang w:eastAsia="en-GB"/>
        </w:rPr>
        <w:t xml:space="preserve">of those involved </w:t>
      </w:r>
      <w:r>
        <w:rPr>
          <w:color w:val="000000"/>
          <w:lang w:eastAsia="en-GB"/>
        </w:rPr>
        <w:t xml:space="preserve">to take place </w:t>
      </w:r>
      <w:r w:rsidRPr="00221D01">
        <w:rPr>
          <w:color w:val="000000"/>
          <w:lang w:eastAsia="en-GB"/>
        </w:rPr>
        <w:t xml:space="preserve">in early July, followed by monthly meetings from September. </w:t>
      </w:r>
      <w:r>
        <w:rPr>
          <w:color w:val="000000"/>
          <w:lang w:eastAsia="en-GB"/>
        </w:rPr>
        <w:t xml:space="preserve">Updates on progress will be issued, and input will be sought </w:t>
      </w:r>
      <w:r w:rsidRPr="00221D01">
        <w:rPr>
          <w:color w:val="000000"/>
          <w:lang w:eastAsia="en-GB"/>
        </w:rPr>
        <w:t>through Locality Council meetings.</w:t>
      </w:r>
    </w:p>
    <w:p w14:paraId="68BE9B13" w14:textId="77777777" w:rsidR="001D59DF" w:rsidRPr="00221D01" w:rsidRDefault="001D59DF" w:rsidP="00167F3D">
      <w:pPr>
        <w:jc w:val="both"/>
        <w:rPr>
          <w:color w:val="000000"/>
          <w:lang w:eastAsia="en-GB"/>
        </w:rPr>
      </w:pPr>
    </w:p>
    <w:p w14:paraId="735003C3" w14:textId="77777777" w:rsidR="001D59DF" w:rsidRPr="00221D01" w:rsidRDefault="001D59DF" w:rsidP="00167F3D">
      <w:pPr>
        <w:jc w:val="both"/>
        <w:rPr>
          <w:color w:val="000000"/>
          <w:lang w:eastAsia="en-GB"/>
        </w:rPr>
      </w:pPr>
      <w:r w:rsidRPr="00221D01">
        <w:rPr>
          <w:color w:val="000000"/>
          <w:lang w:eastAsia="en-GB"/>
        </w:rPr>
        <w:t>We look forward to working on topics important to Sheffield GPs and Practice Managers.</w:t>
      </w:r>
    </w:p>
    <w:p w14:paraId="5FAD4434" w14:textId="77777777" w:rsidR="001D59DF" w:rsidRPr="00221D01" w:rsidRDefault="001D59DF" w:rsidP="00167F3D">
      <w:pPr>
        <w:jc w:val="both"/>
        <w:rPr>
          <w:color w:val="000000"/>
          <w:lang w:eastAsia="en-GB"/>
        </w:rPr>
      </w:pPr>
    </w:p>
    <w:p w14:paraId="151E5C2E" w14:textId="77777777" w:rsidR="001D59DF" w:rsidRPr="00221D01" w:rsidRDefault="001D59DF" w:rsidP="00167F3D">
      <w:pPr>
        <w:jc w:val="both"/>
        <w:rPr>
          <w:color w:val="000000"/>
          <w:lang w:eastAsia="en-GB"/>
        </w:rPr>
      </w:pPr>
      <w:r w:rsidRPr="00221D01">
        <w:rPr>
          <w:color w:val="000000"/>
          <w:lang w:eastAsia="en-GB"/>
        </w:rPr>
        <w:t>Alastair Bradley (Chair, Sheffield LMC)</w:t>
      </w:r>
    </w:p>
    <w:p w14:paraId="48C309A8" w14:textId="77777777" w:rsidR="001D59DF" w:rsidRPr="00221D01" w:rsidRDefault="001D59DF" w:rsidP="00167F3D">
      <w:pPr>
        <w:jc w:val="both"/>
        <w:rPr>
          <w:color w:val="000000"/>
          <w:lang w:eastAsia="en-GB"/>
        </w:rPr>
      </w:pPr>
      <w:r w:rsidRPr="00221D01">
        <w:rPr>
          <w:color w:val="000000"/>
          <w:lang w:eastAsia="en-GB"/>
        </w:rPr>
        <w:t>Andy Hilton (CEO, PCS)</w:t>
      </w:r>
    </w:p>
    <w:p w14:paraId="7D564DAA" w14:textId="77777777" w:rsidR="001D59DF" w:rsidRPr="00221D01" w:rsidRDefault="001D59DF" w:rsidP="00167F3D">
      <w:pPr>
        <w:jc w:val="both"/>
        <w:rPr>
          <w:color w:val="000000"/>
          <w:lang w:eastAsia="en-GB"/>
        </w:rPr>
      </w:pPr>
      <w:r w:rsidRPr="00221D01">
        <w:rPr>
          <w:color w:val="000000"/>
          <w:lang w:eastAsia="en-GB"/>
        </w:rPr>
        <w:t>Tom Holdsworth (Chair, PCN Clinical Directors)</w:t>
      </w:r>
    </w:p>
    <w:p w14:paraId="72EE7894" w14:textId="77777777" w:rsidR="001D59DF" w:rsidRPr="00221D01" w:rsidRDefault="001D59DF" w:rsidP="00167F3D">
      <w:pPr>
        <w:jc w:val="both"/>
        <w:rPr>
          <w:color w:val="000000"/>
          <w:lang w:eastAsia="en-GB"/>
        </w:rPr>
      </w:pPr>
      <w:r w:rsidRPr="00221D01">
        <w:rPr>
          <w:color w:val="000000"/>
          <w:lang w:eastAsia="en-GB"/>
        </w:rPr>
        <w:t>Nicky Normington (Locality Manager North)</w:t>
      </w:r>
    </w:p>
    <w:p w14:paraId="3138908F" w14:textId="4194AF7D" w:rsidR="001D59DF" w:rsidRPr="001D59DF" w:rsidRDefault="001D59DF" w:rsidP="00167F3D">
      <w:pPr>
        <w:pStyle w:val="NormalWeb"/>
        <w:spacing w:before="0" w:beforeAutospacing="0" w:after="0" w:afterAutospacing="0"/>
        <w:jc w:val="both"/>
        <w:rPr>
          <w:color w:val="000000"/>
          <w:sz w:val="20"/>
          <w:szCs w:val="20"/>
        </w:rPr>
      </w:pPr>
      <w:r w:rsidRPr="001D59DF">
        <w:rPr>
          <w:color w:val="000000"/>
          <w:sz w:val="20"/>
          <w:szCs w:val="20"/>
        </w:rPr>
        <w:t>Leigh Sorsbie (Chair, Sheffield Citywide Locality Group)</w:t>
      </w:r>
    </w:p>
    <w:p w14:paraId="7BAC0477" w14:textId="77777777" w:rsidR="001D59DF" w:rsidRDefault="001D59DF" w:rsidP="001D59DF">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5617A2AB" w14:textId="77777777" w:rsidR="00B86762" w:rsidRDefault="00B86762" w:rsidP="00B86762">
      <w:pPr>
        <w:pStyle w:val="NormalWeb"/>
        <w:spacing w:before="0" w:beforeAutospacing="0" w:after="0" w:afterAutospacing="0"/>
        <w:jc w:val="center"/>
        <w:rPr>
          <w:rFonts w:ascii="Bookman Old Style" w:eastAsia="TimesNewRoman" w:hAnsi="Bookman Old Style"/>
          <w:b/>
          <w:smallCaps/>
          <w:sz w:val="22"/>
          <w:szCs w:val="22"/>
        </w:rPr>
      </w:pPr>
    </w:p>
    <w:p w14:paraId="1C8D68E6" w14:textId="77777777" w:rsidR="006433C6" w:rsidRDefault="00463255" w:rsidP="00E9406F">
      <w:pPr>
        <w:pStyle w:val="NoSpacing"/>
        <w:jc w:val="center"/>
        <w:rPr>
          <w:rFonts w:ascii="Bookman Old Style" w:hAnsi="Bookman Old Style"/>
          <w:b/>
          <w:bCs/>
          <w:smallCaps/>
          <w:szCs w:val="24"/>
          <w:lang w:val="en-US"/>
        </w:rPr>
      </w:pPr>
      <w:r w:rsidRPr="008F1668">
        <w:rPr>
          <w:rFonts w:ascii="Bookman Old Style" w:hAnsi="Bookman Old Style"/>
          <w:b/>
          <w:bCs/>
          <w:smallCaps/>
          <w:szCs w:val="24"/>
          <w:lang w:val="en-US"/>
        </w:rPr>
        <w:t>Are you making the most of your</w:t>
      </w:r>
    </w:p>
    <w:p w14:paraId="7E0EAC76" w14:textId="77FDF726" w:rsidR="00463255" w:rsidRPr="008F1668" w:rsidRDefault="00463255" w:rsidP="00E9406F">
      <w:pPr>
        <w:pStyle w:val="NoSpacing"/>
        <w:jc w:val="center"/>
        <w:rPr>
          <w:rFonts w:ascii="Bookman Old Style" w:hAnsi="Bookman Old Style"/>
          <w:b/>
          <w:bCs/>
          <w:smallCaps/>
          <w:szCs w:val="24"/>
          <w:lang w:val="en-US"/>
        </w:rPr>
      </w:pPr>
      <w:r w:rsidRPr="008F1668">
        <w:rPr>
          <w:rFonts w:ascii="Bookman Old Style" w:hAnsi="Bookman Old Style"/>
          <w:b/>
          <w:bCs/>
          <w:smallCaps/>
          <w:szCs w:val="24"/>
          <w:lang w:val="en-US"/>
        </w:rPr>
        <w:t>Buying Group membership?</w:t>
      </w:r>
    </w:p>
    <w:p w14:paraId="13FB1498" w14:textId="77777777" w:rsidR="00463255" w:rsidRPr="008F1668" w:rsidRDefault="00463255" w:rsidP="00E9406F">
      <w:pPr>
        <w:pStyle w:val="NoSpacing"/>
        <w:jc w:val="both"/>
        <w:rPr>
          <w:rFonts w:ascii="Times New Roman" w:hAnsi="Times New Roman"/>
          <w:sz w:val="20"/>
          <w:szCs w:val="20"/>
          <w:lang w:val="en-US"/>
        </w:rPr>
      </w:pPr>
    </w:p>
    <w:p w14:paraId="578A7C1B" w14:textId="2AA493C5" w:rsidR="00463255" w:rsidRDefault="00463255" w:rsidP="0079370B">
      <w:pPr>
        <w:pStyle w:val="NoSpacing"/>
        <w:jc w:val="both"/>
        <w:rPr>
          <w:rFonts w:ascii="Times New Roman" w:hAnsi="Times New Roman"/>
          <w:sz w:val="20"/>
          <w:szCs w:val="20"/>
          <w:lang w:val="en-US"/>
        </w:rPr>
      </w:pPr>
      <w:r w:rsidRPr="008F1668">
        <w:rPr>
          <w:rFonts w:ascii="Times New Roman" w:hAnsi="Times New Roman"/>
          <w:sz w:val="20"/>
          <w:szCs w:val="20"/>
          <w:lang w:val="en-US"/>
        </w:rPr>
        <w:t>When was the last time you reviewed how much your practice is spending on the products and services you regularly buy?</w:t>
      </w:r>
      <w:r w:rsidR="00557F56">
        <w:rPr>
          <w:rFonts w:ascii="Times New Roman" w:hAnsi="Times New Roman"/>
          <w:sz w:val="20"/>
          <w:szCs w:val="20"/>
          <w:lang w:val="en-US"/>
        </w:rPr>
        <w:t xml:space="preserve"> </w:t>
      </w:r>
      <w:r w:rsidRPr="008F1668">
        <w:rPr>
          <w:rFonts w:ascii="Times New Roman" w:hAnsi="Times New Roman"/>
          <w:sz w:val="20"/>
          <w:szCs w:val="20"/>
          <w:lang w:val="en-US"/>
        </w:rPr>
        <w:t xml:space="preserve">The </w:t>
      </w:r>
      <w:proofErr w:type="gramStart"/>
      <w:r w:rsidRPr="008F1668">
        <w:rPr>
          <w:rFonts w:ascii="Times New Roman" w:hAnsi="Times New Roman"/>
          <w:sz w:val="20"/>
          <w:szCs w:val="20"/>
          <w:lang w:val="en-US"/>
        </w:rPr>
        <w:t>cost of living</w:t>
      </w:r>
      <w:proofErr w:type="gramEnd"/>
      <w:r w:rsidRPr="008F1668">
        <w:rPr>
          <w:rFonts w:ascii="Times New Roman" w:hAnsi="Times New Roman"/>
          <w:sz w:val="20"/>
          <w:szCs w:val="20"/>
          <w:lang w:val="en-US"/>
        </w:rPr>
        <w:t xml:space="preserve"> crisis continues to bite and even GP practices will be looking for ways to reduce running costs.</w:t>
      </w:r>
      <w:r w:rsidR="0079370B">
        <w:rPr>
          <w:rFonts w:ascii="Times New Roman" w:hAnsi="Times New Roman"/>
          <w:sz w:val="20"/>
          <w:szCs w:val="20"/>
          <w:lang w:val="en-US"/>
        </w:rPr>
        <w:t xml:space="preserve"> </w:t>
      </w:r>
      <w:r w:rsidRPr="008F1668">
        <w:rPr>
          <w:rFonts w:ascii="Times New Roman" w:hAnsi="Times New Roman"/>
          <w:sz w:val="20"/>
          <w:szCs w:val="20"/>
          <w:lang w:val="en-US"/>
        </w:rPr>
        <w:t>This is where your free membership to the LMC Buying Group can really come in handy as it offers practices access to discounts on a wide range of products and services. They can help you save money on the following areas:</w:t>
      </w:r>
    </w:p>
    <w:p w14:paraId="57172262" w14:textId="77777777" w:rsidR="00F4556A" w:rsidRPr="008F1668" w:rsidRDefault="00F4556A" w:rsidP="00E9406F">
      <w:pPr>
        <w:pStyle w:val="NoSpacing"/>
        <w:jc w:val="both"/>
        <w:rPr>
          <w:rFonts w:ascii="Times New Roman" w:hAnsi="Times New Roman"/>
          <w:sz w:val="20"/>
          <w:szCs w:val="20"/>
          <w:lang w:val="en-US"/>
        </w:rPr>
      </w:pPr>
    </w:p>
    <w:tbl>
      <w:tblPr>
        <w:tblStyle w:val="TableGrid"/>
        <w:tblW w:w="9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902"/>
        <w:gridCol w:w="2119"/>
      </w:tblGrid>
      <w:tr w:rsidR="006433C6" w14:paraId="3B5D5276" w14:textId="77777777" w:rsidTr="006433C6">
        <w:trPr>
          <w:jc w:val="center"/>
        </w:trPr>
        <w:tc>
          <w:tcPr>
            <w:tcW w:w="3492" w:type="dxa"/>
          </w:tcPr>
          <w:p w14:paraId="439E0209" w14:textId="78D0AB38" w:rsidR="006433C6" w:rsidRDefault="006433C6" w:rsidP="00E9406F">
            <w:pPr>
              <w:pStyle w:val="NoSpacing"/>
              <w:numPr>
                <w:ilvl w:val="0"/>
                <w:numId w:val="28"/>
              </w:numPr>
              <w:ind w:left="170" w:hanging="170"/>
              <w:jc w:val="both"/>
              <w:rPr>
                <w:rFonts w:ascii="Times New Roman" w:hAnsi="Times New Roman"/>
                <w:sz w:val="20"/>
                <w:szCs w:val="20"/>
                <w:lang w:val="en-US"/>
              </w:rPr>
            </w:pPr>
            <w:r w:rsidRPr="008F1668">
              <w:rPr>
                <w:rFonts w:ascii="Times New Roman" w:hAnsi="Times New Roman"/>
                <w:sz w:val="20"/>
                <w:szCs w:val="20"/>
                <w:lang w:val="en-US"/>
              </w:rPr>
              <w:t>Medical consumables and equipment</w:t>
            </w:r>
          </w:p>
        </w:tc>
        <w:tc>
          <w:tcPr>
            <w:tcW w:w="3902" w:type="dxa"/>
          </w:tcPr>
          <w:p w14:paraId="1FC0DC41" w14:textId="2FA4F6E8" w:rsidR="006433C6" w:rsidRDefault="006433C6" w:rsidP="00E9406F">
            <w:pPr>
              <w:pStyle w:val="NoSpacing"/>
              <w:numPr>
                <w:ilvl w:val="0"/>
                <w:numId w:val="28"/>
              </w:numPr>
              <w:ind w:left="170" w:hanging="170"/>
              <w:jc w:val="both"/>
              <w:rPr>
                <w:rFonts w:ascii="Times New Roman" w:hAnsi="Times New Roman"/>
                <w:sz w:val="20"/>
                <w:szCs w:val="20"/>
                <w:lang w:val="en-US"/>
              </w:rPr>
            </w:pPr>
            <w:r w:rsidRPr="008F1668">
              <w:rPr>
                <w:rFonts w:ascii="Times New Roman" w:hAnsi="Times New Roman"/>
                <w:sz w:val="20"/>
                <w:szCs w:val="20"/>
                <w:lang w:val="en-US"/>
              </w:rPr>
              <w:t>Stationery, Office equipment and furniture</w:t>
            </w:r>
          </w:p>
        </w:tc>
        <w:tc>
          <w:tcPr>
            <w:tcW w:w="2119" w:type="dxa"/>
          </w:tcPr>
          <w:p w14:paraId="44CE59F1" w14:textId="6ED6D19D" w:rsidR="006433C6" w:rsidRDefault="006433C6" w:rsidP="00E9406F">
            <w:pPr>
              <w:pStyle w:val="NoSpacing"/>
              <w:numPr>
                <w:ilvl w:val="0"/>
                <w:numId w:val="28"/>
              </w:numPr>
              <w:ind w:left="170" w:hanging="170"/>
              <w:jc w:val="both"/>
              <w:rPr>
                <w:rFonts w:ascii="Times New Roman" w:hAnsi="Times New Roman"/>
                <w:sz w:val="20"/>
                <w:szCs w:val="20"/>
                <w:lang w:val="en-US"/>
              </w:rPr>
            </w:pPr>
            <w:r w:rsidRPr="008F1668">
              <w:rPr>
                <w:rFonts w:ascii="Times New Roman" w:hAnsi="Times New Roman"/>
                <w:sz w:val="20"/>
                <w:szCs w:val="20"/>
                <w:lang w:val="en-US"/>
              </w:rPr>
              <w:t>Workwear</w:t>
            </w:r>
          </w:p>
        </w:tc>
      </w:tr>
      <w:tr w:rsidR="006433C6" w14:paraId="58A00D3A" w14:textId="77777777" w:rsidTr="006433C6">
        <w:trPr>
          <w:jc w:val="center"/>
        </w:trPr>
        <w:tc>
          <w:tcPr>
            <w:tcW w:w="3492" w:type="dxa"/>
          </w:tcPr>
          <w:p w14:paraId="06313F87" w14:textId="68E8EE35" w:rsidR="006433C6" w:rsidRDefault="006433C6" w:rsidP="00E9406F">
            <w:pPr>
              <w:pStyle w:val="NoSpacing"/>
              <w:numPr>
                <w:ilvl w:val="0"/>
                <w:numId w:val="28"/>
              </w:numPr>
              <w:ind w:left="170" w:hanging="170"/>
              <w:jc w:val="both"/>
              <w:rPr>
                <w:rFonts w:ascii="Times New Roman" w:hAnsi="Times New Roman"/>
                <w:sz w:val="20"/>
                <w:szCs w:val="20"/>
                <w:lang w:val="en-US"/>
              </w:rPr>
            </w:pPr>
            <w:r w:rsidRPr="008F1668">
              <w:rPr>
                <w:rFonts w:ascii="Times New Roman" w:hAnsi="Times New Roman"/>
                <w:sz w:val="20"/>
                <w:szCs w:val="20"/>
                <w:lang w:val="en-US"/>
              </w:rPr>
              <w:t>Insurance</w:t>
            </w:r>
          </w:p>
        </w:tc>
        <w:tc>
          <w:tcPr>
            <w:tcW w:w="3902" w:type="dxa"/>
          </w:tcPr>
          <w:p w14:paraId="2A5EDC89" w14:textId="13F7CFAB" w:rsidR="006433C6" w:rsidRDefault="006433C6" w:rsidP="00E9406F">
            <w:pPr>
              <w:pStyle w:val="NoSpacing"/>
              <w:numPr>
                <w:ilvl w:val="0"/>
                <w:numId w:val="28"/>
              </w:numPr>
              <w:ind w:left="170" w:hanging="170"/>
              <w:jc w:val="both"/>
              <w:rPr>
                <w:rFonts w:ascii="Times New Roman" w:hAnsi="Times New Roman"/>
                <w:sz w:val="20"/>
                <w:szCs w:val="20"/>
                <w:lang w:val="en-US"/>
              </w:rPr>
            </w:pPr>
            <w:r w:rsidRPr="008F1668">
              <w:rPr>
                <w:rFonts w:ascii="Times New Roman" w:hAnsi="Times New Roman"/>
                <w:sz w:val="20"/>
                <w:szCs w:val="20"/>
                <w:lang w:val="en-US"/>
              </w:rPr>
              <w:t>Confidential information shredding</w:t>
            </w:r>
          </w:p>
        </w:tc>
        <w:tc>
          <w:tcPr>
            <w:tcW w:w="2119" w:type="dxa"/>
          </w:tcPr>
          <w:p w14:paraId="143F39FB" w14:textId="32141DEC" w:rsidR="006433C6" w:rsidRDefault="006433C6" w:rsidP="00E9406F">
            <w:pPr>
              <w:pStyle w:val="NoSpacing"/>
              <w:numPr>
                <w:ilvl w:val="0"/>
                <w:numId w:val="28"/>
              </w:numPr>
              <w:ind w:left="170" w:hanging="170"/>
              <w:jc w:val="both"/>
              <w:rPr>
                <w:rFonts w:ascii="Times New Roman" w:hAnsi="Times New Roman"/>
                <w:sz w:val="20"/>
                <w:szCs w:val="20"/>
                <w:lang w:val="en-US"/>
              </w:rPr>
            </w:pPr>
            <w:r w:rsidRPr="008F1668">
              <w:rPr>
                <w:rFonts w:ascii="Times New Roman" w:hAnsi="Times New Roman"/>
                <w:sz w:val="20"/>
                <w:szCs w:val="20"/>
                <w:lang w:val="en-US"/>
              </w:rPr>
              <w:t>Energy</w:t>
            </w:r>
          </w:p>
        </w:tc>
      </w:tr>
      <w:tr w:rsidR="006433C6" w14:paraId="5C54E4F0" w14:textId="77777777" w:rsidTr="006433C6">
        <w:trPr>
          <w:jc w:val="center"/>
        </w:trPr>
        <w:tc>
          <w:tcPr>
            <w:tcW w:w="3492" w:type="dxa"/>
          </w:tcPr>
          <w:p w14:paraId="0F284902" w14:textId="73054A94" w:rsidR="006433C6" w:rsidRDefault="006433C6" w:rsidP="00E9406F">
            <w:pPr>
              <w:pStyle w:val="NoSpacing"/>
              <w:numPr>
                <w:ilvl w:val="0"/>
                <w:numId w:val="28"/>
              </w:numPr>
              <w:ind w:left="170" w:hanging="170"/>
              <w:jc w:val="both"/>
              <w:rPr>
                <w:rFonts w:ascii="Times New Roman" w:hAnsi="Times New Roman"/>
                <w:sz w:val="20"/>
                <w:szCs w:val="20"/>
                <w:lang w:val="en-US"/>
              </w:rPr>
            </w:pPr>
            <w:r w:rsidRPr="008F1668">
              <w:rPr>
                <w:rFonts w:ascii="Times New Roman" w:hAnsi="Times New Roman"/>
                <w:sz w:val="20"/>
                <w:szCs w:val="20"/>
                <w:lang w:val="en-US"/>
              </w:rPr>
              <w:t>Recovery Oxygen</w:t>
            </w:r>
          </w:p>
        </w:tc>
        <w:tc>
          <w:tcPr>
            <w:tcW w:w="3902" w:type="dxa"/>
          </w:tcPr>
          <w:p w14:paraId="17858A86" w14:textId="4F1C32F5" w:rsidR="006433C6" w:rsidRDefault="006433C6" w:rsidP="00E9406F">
            <w:pPr>
              <w:pStyle w:val="NoSpacing"/>
              <w:numPr>
                <w:ilvl w:val="0"/>
                <w:numId w:val="28"/>
              </w:numPr>
              <w:ind w:left="170" w:hanging="170"/>
              <w:jc w:val="both"/>
              <w:rPr>
                <w:rFonts w:ascii="Times New Roman" w:hAnsi="Times New Roman"/>
                <w:sz w:val="20"/>
                <w:szCs w:val="20"/>
                <w:lang w:val="en-US"/>
              </w:rPr>
            </w:pPr>
            <w:r w:rsidRPr="008F1668">
              <w:rPr>
                <w:rFonts w:ascii="Times New Roman" w:hAnsi="Times New Roman"/>
                <w:sz w:val="20"/>
                <w:szCs w:val="20"/>
                <w:lang w:val="en-US"/>
              </w:rPr>
              <w:t>Telecoms</w:t>
            </w:r>
          </w:p>
        </w:tc>
        <w:tc>
          <w:tcPr>
            <w:tcW w:w="2119" w:type="dxa"/>
          </w:tcPr>
          <w:p w14:paraId="79200461" w14:textId="4301C571" w:rsidR="006433C6" w:rsidRDefault="006433C6" w:rsidP="00E9406F">
            <w:pPr>
              <w:pStyle w:val="NoSpacing"/>
              <w:numPr>
                <w:ilvl w:val="0"/>
                <w:numId w:val="28"/>
              </w:numPr>
              <w:ind w:left="170" w:hanging="170"/>
              <w:jc w:val="both"/>
              <w:rPr>
                <w:rFonts w:ascii="Times New Roman" w:hAnsi="Times New Roman"/>
                <w:sz w:val="20"/>
                <w:szCs w:val="20"/>
                <w:lang w:val="en-US"/>
              </w:rPr>
            </w:pPr>
            <w:r w:rsidRPr="008F1668">
              <w:rPr>
                <w:rFonts w:ascii="Times New Roman" w:hAnsi="Times New Roman"/>
                <w:sz w:val="20"/>
                <w:szCs w:val="20"/>
                <w:lang w:val="en-US"/>
              </w:rPr>
              <w:t>Test and Calibration</w:t>
            </w:r>
          </w:p>
        </w:tc>
      </w:tr>
      <w:tr w:rsidR="006433C6" w14:paraId="3ADC954A" w14:textId="77777777" w:rsidTr="006433C6">
        <w:trPr>
          <w:jc w:val="center"/>
        </w:trPr>
        <w:tc>
          <w:tcPr>
            <w:tcW w:w="3492" w:type="dxa"/>
          </w:tcPr>
          <w:p w14:paraId="3FDFB403" w14:textId="618ABAB5" w:rsidR="006433C6" w:rsidRDefault="006433C6" w:rsidP="00E9406F">
            <w:pPr>
              <w:pStyle w:val="NoSpacing"/>
              <w:numPr>
                <w:ilvl w:val="0"/>
                <w:numId w:val="28"/>
              </w:numPr>
              <w:ind w:left="170" w:hanging="170"/>
              <w:jc w:val="both"/>
              <w:rPr>
                <w:rFonts w:ascii="Times New Roman" w:hAnsi="Times New Roman"/>
                <w:sz w:val="20"/>
                <w:szCs w:val="20"/>
                <w:lang w:val="en-US"/>
              </w:rPr>
            </w:pPr>
            <w:r w:rsidRPr="008F1668">
              <w:rPr>
                <w:rFonts w:ascii="Times New Roman" w:hAnsi="Times New Roman"/>
                <w:sz w:val="20"/>
                <w:szCs w:val="20"/>
                <w:lang w:val="en-US"/>
              </w:rPr>
              <w:lastRenderedPageBreak/>
              <w:t>Online Training</w:t>
            </w:r>
          </w:p>
        </w:tc>
        <w:tc>
          <w:tcPr>
            <w:tcW w:w="3902" w:type="dxa"/>
          </w:tcPr>
          <w:p w14:paraId="0409B55B" w14:textId="5CC76F72" w:rsidR="006433C6" w:rsidRDefault="006433C6" w:rsidP="00E9406F">
            <w:pPr>
              <w:pStyle w:val="NoSpacing"/>
              <w:numPr>
                <w:ilvl w:val="0"/>
                <w:numId w:val="28"/>
              </w:numPr>
              <w:ind w:left="170" w:hanging="170"/>
              <w:jc w:val="both"/>
              <w:rPr>
                <w:rFonts w:ascii="Times New Roman" w:hAnsi="Times New Roman"/>
                <w:sz w:val="20"/>
                <w:szCs w:val="20"/>
                <w:lang w:val="en-US"/>
              </w:rPr>
            </w:pPr>
            <w:r w:rsidRPr="008F1668">
              <w:rPr>
                <w:rFonts w:ascii="Times New Roman" w:hAnsi="Times New Roman"/>
                <w:sz w:val="20"/>
                <w:szCs w:val="20"/>
                <w:lang w:val="en-US"/>
              </w:rPr>
              <w:t>DBS Checks Processing</w:t>
            </w:r>
          </w:p>
        </w:tc>
        <w:tc>
          <w:tcPr>
            <w:tcW w:w="2119" w:type="dxa"/>
          </w:tcPr>
          <w:p w14:paraId="037F0482" w14:textId="77777777" w:rsidR="006433C6" w:rsidRDefault="006433C6" w:rsidP="00E9406F">
            <w:pPr>
              <w:pStyle w:val="NoSpacing"/>
              <w:ind w:left="170" w:hanging="170"/>
              <w:jc w:val="both"/>
              <w:rPr>
                <w:rFonts w:ascii="Times New Roman" w:hAnsi="Times New Roman"/>
                <w:sz w:val="20"/>
                <w:szCs w:val="20"/>
                <w:lang w:val="en-US"/>
              </w:rPr>
            </w:pPr>
          </w:p>
        </w:tc>
      </w:tr>
    </w:tbl>
    <w:p w14:paraId="2042F7B5" w14:textId="77777777" w:rsidR="00463255" w:rsidRPr="008F1668" w:rsidRDefault="00463255" w:rsidP="00E9406F">
      <w:pPr>
        <w:pStyle w:val="NoSpacing"/>
        <w:jc w:val="both"/>
        <w:rPr>
          <w:rFonts w:ascii="Times New Roman" w:hAnsi="Times New Roman"/>
          <w:sz w:val="20"/>
          <w:szCs w:val="20"/>
          <w:lang w:val="en-US"/>
        </w:rPr>
      </w:pPr>
    </w:p>
    <w:p w14:paraId="4425A036" w14:textId="77777777" w:rsidR="00463255" w:rsidRPr="008F1668" w:rsidRDefault="00463255" w:rsidP="00E9406F">
      <w:pPr>
        <w:pStyle w:val="NoSpacing"/>
        <w:jc w:val="both"/>
        <w:rPr>
          <w:rFonts w:ascii="Times New Roman" w:hAnsi="Times New Roman"/>
          <w:sz w:val="20"/>
          <w:szCs w:val="20"/>
          <w:lang w:val="en-US"/>
        </w:rPr>
      </w:pPr>
      <w:r w:rsidRPr="008F1668">
        <w:rPr>
          <w:rFonts w:ascii="Times New Roman" w:hAnsi="Times New Roman"/>
          <w:sz w:val="20"/>
          <w:szCs w:val="20"/>
          <w:lang w:val="en-US"/>
        </w:rPr>
        <w:t>The Buying Group suppliers won’t just offer you a great price one week and then ramp up the price the next so you can be assured that if you order from their suppliers, you’ll get a great price every time you shop meaning you don’t have to ‘shop around’ to find the best deal every month anymore.</w:t>
      </w:r>
    </w:p>
    <w:p w14:paraId="72802011" w14:textId="77777777" w:rsidR="00463255" w:rsidRPr="008F1668" w:rsidRDefault="00463255" w:rsidP="00E9406F">
      <w:pPr>
        <w:pStyle w:val="NoSpacing"/>
        <w:jc w:val="both"/>
        <w:rPr>
          <w:rFonts w:ascii="Times New Roman" w:hAnsi="Times New Roman"/>
          <w:sz w:val="20"/>
          <w:szCs w:val="20"/>
          <w:lang w:val="en-US"/>
        </w:rPr>
      </w:pPr>
    </w:p>
    <w:p w14:paraId="15E7F0D4" w14:textId="3DA266F3" w:rsidR="00463255" w:rsidRDefault="00463255" w:rsidP="00E9406F">
      <w:pPr>
        <w:pStyle w:val="NoSpacing"/>
        <w:jc w:val="both"/>
        <w:rPr>
          <w:rFonts w:ascii="Times New Roman" w:hAnsi="Times New Roman"/>
          <w:sz w:val="20"/>
          <w:szCs w:val="20"/>
          <w:lang w:val="en-US"/>
        </w:rPr>
      </w:pPr>
      <w:r w:rsidRPr="008F1668">
        <w:rPr>
          <w:rFonts w:ascii="Times New Roman" w:hAnsi="Times New Roman"/>
          <w:sz w:val="20"/>
          <w:szCs w:val="20"/>
          <w:lang w:val="en-US"/>
        </w:rPr>
        <w:t>If you’re not sure whether you’re a member and/or have access to the Buying Group website (this is where you can view the pricing/discounts and get quotes) then contact the Buying Group team on 0115 979 6910 or</w:t>
      </w:r>
      <w:r w:rsidRPr="008F1668">
        <w:rPr>
          <w:rFonts w:ascii="Times New Roman" w:hAnsi="Times New Roman"/>
          <w:sz w:val="20"/>
          <w:szCs w:val="20"/>
        </w:rPr>
        <w:t xml:space="preserve"> </w:t>
      </w:r>
      <w:hyperlink r:id="rId29" w:history="1">
        <w:r w:rsidRPr="008F1668">
          <w:rPr>
            <w:rStyle w:val="Hyperlink"/>
            <w:rFonts w:ascii="Times New Roman" w:hAnsi="Times New Roman"/>
            <w:sz w:val="20"/>
            <w:szCs w:val="20"/>
          </w:rPr>
          <w:t>info@lmcbuyinggroups.co.uk</w:t>
        </w:r>
      </w:hyperlink>
      <w:r w:rsidRPr="008F1668">
        <w:rPr>
          <w:rFonts w:ascii="Times New Roman" w:hAnsi="Times New Roman"/>
          <w:sz w:val="20"/>
          <w:szCs w:val="20"/>
        </w:rPr>
        <w:t>.</w:t>
      </w:r>
      <w:r w:rsidRPr="008F1668">
        <w:rPr>
          <w:rFonts w:ascii="Times New Roman" w:hAnsi="Times New Roman"/>
          <w:sz w:val="20"/>
          <w:szCs w:val="20"/>
          <w:lang w:val="en-US"/>
        </w:rPr>
        <w:t xml:space="preserve"> They can also help you with any questions you might have about your membership or the suppliers.</w:t>
      </w:r>
    </w:p>
    <w:p w14:paraId="4019C66D" w14:textId="77777777" w:rsidR="00463255" w:rsidRPr="00AC5202" w:rsidRDefault="00463255" w:rsidP="00E9406F">
      <w:pPr>
        <w:pStyle w:val="NoSpacing"/>
        <w:jc w:val="center"/>
        <w:rPr>
          <w:rFonts w:ascii="Times New Roman" w:hAnsi="Times New Roman"/>
          <w:lang w:val="en-US"/>
        </w:rPr>
      </w:pPr>
    </w:p>
    <w:p w14:paraId="0ED7BF52" w14:textId="77777777" w:rsidR="00F33B01" w:rsidRDefault="00F33B01" w:rsidP="00E9406F">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06C55F97" w14:textId="77777777" w:rsidR="009A0940" w:rsidRDefault="009A0940" w:rsidP="00E9406F">
      <w:pPr>
        <w:pStyle w:val="NormalWeb"/>
        <w:spacing w:before="0" w:beforeAutospacing="0" w:after="0" w:afterAutospacing="0"/>
        <w:jc w:val="center"/>
        <w:rPr>
          <w:rFonts w:ascii="Bookman Old Style" w:eastAsia="TimesNewRoman" w:hAnsi="Bookman Old Style"/>
          <w:b/>
          <w:smallCaps/>
          <w:sz w:val="22"/>
          <w:szCs w:val="22"/>
        </w:rPr>
      </w:pPr>
    </w:p>
    <w:p w14:paraId="1CF4DEE6" w14:textId="77777777" w:rsidR="009A0940" w:rsidRDefault="009A0940" w:rsidP="009A0940">
      <w:pPr>
        <w:pStyle w:val="NormalWeb"/>
        <w:spacing w:before="0" w:beforeAutospacing="0" w:after="0" w:afterAutospacing="0"/>
        <w:jc w:val="center"/>
        <w:rPr>
          <w:rFonts w:ascii="Bookman Old Style" w:hAnsi="Bookman Old Style"/>
          <w:b/>
          <w:bCs/>
          <w:smallCaps/>
          <w:sz w:val="22"/>
          <w:szCs w:val="20"/>
        </w:rPr>
      </w:pPr>
      <w:r w:rsidRPr="00AE2635">
        <w:rPr>
          <w:rFonts w:ascii="Bookman Old Style" w:hAnsi="Bookman Old Style"/>
          <w:b/>
          <w:bCs/>
          <w:smallCaps/>
          <w:sz w:val="22"/>
          <w:szCs w:val="20"/>
        </w:rPr>
        <w:t>Gender Identity Toolkit</w:t>
      </w:r>
    </w:p>
    <w:p w14:paraId="7917E0FD" w14:textId="77777777" w:rsidR="009A0940" w:rsidRPr="00AE2635" w:rsidRDefault="009A0940" w:rsidP="009A0940">
      <w:pPr>
        <w:pStyle w:val="NormalWeb"/>
        <w:spacing w:before="0" w:beforeAutospacing="0" w:after="0" w:afterAutospacing="0"/>
        <w:jc w:val="center"/>
        <w:rPr>
          <w:rFonts w:ascii="Bookman Old Style" w:hAnsi="Bookman Old Style"/>
          <w:b/>
          <w:bCs/>
          <w:smallCaps/>
          <w:sz w:val="22"/>
          <w:szCs w:val="20"/>
        </w:rPr>
      </w:pPr>
      <w:r w:rsidRPr="00AE2635">
        <w:rPr>
          <w:rFonts w:ascii="Bookman Old Style" w:hAnsi="Bookman Old Style"/>
          <w:b/>
          <w:bCs/>
          <w:smallCaps/>
          <w:sz w:val="22"/>
          <w:szCs w:val="20"/>
        </w:rPr>
        <w:t>for General Practice</w:t>
      </w:r>
    </w:p>
    <w:p w14:paraId="241F3609" w14:textId="77777777" w:rsidR="009A0940" w:rsidRPr="00CE2CF7" w:rsidRDefault="009A0940" w:rsidP="009A0940">
      <w:pPr>
        <w:pStyle w:val="NormalWeb"/>
        <w:spacing w:before="0" w:beforeAutospacing="0" w:after="0" w:afterAutospacing="0"/>
        <w:jc w:val="both"/>
        <w:rPr>
          <w:sz w:val="20"/>
          <w:szCs w:val="20"/>
        </w:rPr>
      </w:pPr>
    </w:p>
    <w:p w14:paraId="5C68AEF1" w14:textId="77777777" w:rsidR="009A0940" w:rsidRPr="00CE2CF7" w:rsidRDefault="009A0940" w:rsidP="009A0940">
      <w:pPr>
        <w:pStyle w:val="NormalWeb"/>
        <w:spacing w:before="0" w:beforeAutospacing="0" w:after="0" w:afterAutospacing="0"/>
        <w:jc w:val="both"/>
        <w:rPr>
          <w:sz w:val="20"/>
          <w:szCs w:val="20"/>
        </w:rPr>
      </w:pPr>
      <w:r w:rsidRPr="00CE2CF7">
        <w:rPr>
          <w:sz w:val="20"/>
          <w:szCs w:val="20"/>
        </w:rPr>
        <w:t xml:space="preserve">A </w:t>
      </w:r>
      <w:hyperlink r:id="rId30" w:history="1">
        <w:r w:rsidRPr="00CE2CF7">
          <w:rPr>
            <w:rStyle w:val="Hyperlink"/>
            <w:sz w:val="20"/>
            <w:szCs w:val="20"/>
          </w:rPr>
          <w:t>Gender Identity Toolkit for General Practice</w:t>
        </w:r>
      </w:hyperlink>
      <w:r w:rsidRPr="00CE2CF7">
        <w:rPr>
          <w:sz w:val="20"/>
          <w:szCs w:val="20"/>
        </w:rPr>
        <w:t xml:space="preserve"> is available, which practices might find helpful, as it is designed to support general practice teams when providing care to trans and non-binary patients. The toolkit consolidates statutory requirements and best practice guidance into an easily implementable, procedural resource, as well as highlighting a range of common themes in trans and non-binary healthcare, from determining a suitable treatment pathway to updating a patient’s name and/or gender marker.</w:t>
      </w:r>
    </w:p>
    <w:p w14:paraId="370C2BD1" w14:textId="77777777" w:rsidR="009A0940" w:rsidRDefault="009A0940" w:rsidP="009A0940">
      <w:pPr>
        <w:pStyle w:val="NormalWeb"/>
        <w:spacing w:before="0" w:beforeAutospacing="0" w:after="0" w:afterAutospacing="0"/>
        <w:jc w:val="both"/>
        <w:rPr>
          <w:sz w:val="20"/>
          <w:szCs w:val="20"/>
        </w:rPr>
      </w:pPr>
    </w:p>
    <w:p w14:paraId="68F9C9B7" w14:textId="77777777" w:rsidR="009A0940" w:rsidRDefault="009A0940" w:rsidP="009A0940">
      <w:pPr>
        <w:pStyle w:val="NormalWeb"/>
        <w:spacing w:before="0" w:beforeAutospacing="0" w:after="0" w:afterAutospacing="0"/>
        <w:jc w:val="both"/>
        <w:rPr>
          <w:sz w:val="20"/>
          <w:szCs w:val="20"/>
        </w:rPr>
      </w:pPr>
      <w:r>
        <w:rPr>
          <w:sz w:val="20"/>
          <w:szCs w:val="20"/>
        </w:rPr>
        <w:t xml:space="preserve">The toolkit links to a variety of sources of information. Of particular note is the Royal College of General Practitioners (RCGP) guidance </w:t>
      </w:r>
      <w:hyperlink r:id="rId31" w:history="1">
        <w:r w:rsidRPr="00CE2CF7">
          <w:rPr>
            <w:rStyle w:val="Hyperlink"/>
            <w:sz w:val="20"/>
            <w:szCs w:val="20"/>
          </w:rPr>
          <w:t>The role of the GP in transgender care</w:t>
        </w:r>
      </w:hyperlink>
      <w:r>
        <w:rPr>
          <w:sz w:val="20"/>
          <w:szCs w:val="20"/>
        </w:rPr>
        <w:t xml:space="preserve">. </w:t>
      </w:r>
    </w:p>
    <w:p w14:paraId="1F2E21CB" w14:textId="00B28DFA" w:rsidR="009A0940" w:rsidRDefault="009A0940" w:rsidP="009A0940">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6A650C56" w14:textId="77777777" w:rsidR="00F33B01" w:rsidRDefault="00F33B01" w:rsidP="00E9406F">
      <w:pPr>
        <w:pStyle w:val="NormalWeb"/>
        <w:spacing w:before="0" w:beforeAutospacing="0" w:after="0" w:afterAutospacing="0"/>
        <w:jc w:val="center"/>
        <w:rPr>
          <w:rFonts w:ascii="Bookman Old Style" w:eastAsia="TimesNewRoman" w:hAnsi="Bookman Old Style"/>
          <w:b/>
          <w:smallCaps/>
          <w:sz w:val="22"/>
          <w:szCs w:val="22"/>
        </w:rPr>
      </w:pPr>
    </w:p>
    <w:p w14:paraId="3EF29D85" w14:textId="77777777" w:rsidR="00F33B01" w:rsidRPr="00457890" w:rsidRDefault="00F33B01" w:rsidP="00E9406F">
      <w:pPr>
        <w:shd w:val="clear" w:color="auto" w:fill="FFFFFF"/>
        <w:jc w:val="center"/>
        <w:rPr>
          <w:rFonts w:ascii="Bookman Old Style" w:eastAsia="Aptos" w:hAnsi="Bookman Old Style"/>
          <w:b/>
          <w:bCs/>
          <w:smallCaps/>
          <w:sz w:val="22"/>
        </w:rPr>
      </w:pPr>
      <w:r w:rsidRPr="00457890">
        <w:rPr>
          <w:rFonts w:ascii="Bookman Old Style" w:eastAsia="Aptos" w:hAnsi="Bookman Old Style"/>
          <w:b/>
          <w:bCs/>
          <w:smallCaps/>
          <w:sz w:val="22"/>
        </w:rPr>
        <w:t>Contraceptive Services</w:t>
      </w:r>
    </w:p>
    <w:p w14:paraId="7C91C251" w14:textId="77777777" w:rsidR="00F33B01" w:rsidRDefault="00F33B01" w:rsidP="00E9406F">
      <w:pPr>
        <w:shd w:val="clear" w:color="auto" w:fill="FFFFFF"/>
        <w:jc w:val="both"/>
        <w:rPr>
          <w:rFonts w:eastAsia="Aptos"/>
        </w:rPr>
      </w:pPr>
    </w:p>
    <w:p w14:paraId="675F894E" w14:textId="7A4223A7" w:rsidR="00F33B01" w:rsidRPr="00457890" w:rsidRDefault="00F33B01" w:rsidP="0079370B">
      <w:pPr>
        <w:shd w:val="clear" w:color="auto" w:fill="FFFFFF"/>
        <w:jc w:val="both"/>
        <w:rPr>
          <w:rFonts w:eastAsia="Aptos"/>
        </w:rPr>
      </w:pPr>
      <w:r w:rsidRPr="00457890">
        <w:rPr>
          <w:rFonts w:eastAsia="Aptos"/>
        </w:rPr>
        <w:t xml:space="preserve">Contraceptive services, formerly an Additional Service funded by an identified 2.4% of Global Sum, have been included as an Essential Service under the General Medical Services (GMS) / Personal Medical Services (PMS) contracts since 2020. This includes the treatment of and prescribing for patients for contraceptive services, with the specific exclusion of the “fitting and implanting of intrauterine devices and implants.” In addition, </w:t>
      </w:r>
      <w:hyperlink r:id="rId32" w:anchor="page=93" w:history="1">
        <w:r w:rsidRPr="00457890">
          <w:rPr>
            <w:rStyle w:val="Hyperlink"/>
            <w:rFonts w:eastAsia="Aptos"/>
          </w:rPr>
          <w:t>Para 14.2.1 of the Standard GMS contract</w:t>
        </w:r>
      </w:hyperlink>
      <w:r w:rsidRPr="00457890">
        <w:rPr>
          <w:rFonts w:eastAsia="Aptos"/>
        </w:rPr>
        <w:t xml:space="preserve"> includes a reference to “drugs” including contraceptive as substances and “appliances” as including contraceptive appliances. Therefore, General Practitioners Committee (GPC) England advises that the prescription and administration of contraceptive injections (such as Depo Provera, Sayana Press, and Noristerat) form part of Essential Services. Reimbursement is available through the Personally Admi</w:t>
      </w:r>
      <w:r w:rsidR="00423EF9">
        <w:rPr>
          <w:rFonts w:eastAsia="Aptos"/>
        </w:rPr>
        <w:t xml:space="preserve">nistered </w:t>
      </w:r>
      <w:r w:rsidR="009E3E71">
        <w:rPr>
          <w:rFonts w:eastAsia="Aptos"/>
        </w:rPr>
        <w:t>d</w:t>
      </w:r>
      <w:r w:rsidRPr="00457890">
        <w:rPr>
          <w:rFonts w:eastAsia="Aptos"/>
        </w:rPr>
        <w:t>rugs provisions in the Statement of Financial Entitlements and indemnity is available via the Clinical Negligence Scheme for General Practice (CNSGP).</w:t>
      </w:r>
    </w:p>
    <w:p w14:paraId="17CAD1C4" w14:textId="77777777" w:rsidR="00F33B01" w:rsidRDefault="00F33B01" w:rsidP="00E9406F">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1D4E5EC6" w14:textId="77777777" w:rsidR="00F72011" w:rsidRDefault="00F72011" w:rsidP="00E9406F">
      <w:pPr>
        <w:pStyle w:val="NormalWeb"/>
        <w:spacing w:before="0" w:beforeAutospacing="0" w:after="0" w:afterAutospacing="0"/>
        <w:jc w:val="center"/>
        <w:rPr>
          <w:rFonts w:ascii="Bookman Old Style" w:eastAsia="TimesNewRoman" w:hAnsi="Bookman Old Style"/>
          <w:b/>
          <w:smallCaps/>
          <w:sz w:val="22"/>
          <w:szCs w:val="22"/>
        </w:rPr>
      </w:pPr>
    </w:p>
    <w:p w14:paraId="32FD3E66" w14:textId="77777777" w:rsidR="00E47BC1" w:rsidRPr="00F14073" w:rsidRDefault="00E47BC1" w:rsidP="00E9406F">
      <w:pPr>
        <w:jc w:val="center"/>
        <w:rPr>
          <w:rFonts w:ascii="Bookman Old Style" w:hAnsi="Bookman Old Style"/>
          <w:b/>
          <w:bCs/>
          <w:smallCaps/>
          <w:sz w:val="22"/>
          <w:lang w:val="en-US"/>
        </w:rPr>
      </w:pPr>
      <w:r w:rsidRPr="00F14073">
        <w:rPr>
          <w:rFonts w:ascii="Bookman Old Style" w:hAnsi="Bookman Old Style"/>
          <w:b/>
          <w:bCs/>
          <w:smallCaps/>
          <w:sz w:val="22"/>
          <w:lang w:val="en-US"/>
        </w:rPr>
        <w:t>Seasonal Flu Immunisation Programme Vaccine</w:t>
      </w:r>
    </w:p>
    <w:p w14:paraId="384FAC6B" w14:textId="77777777" w:rsidR="00E47BC1" w:rsidRPr="00F14073" w:rsidRDefault="00E47BC1" w:rsidP="00E9406F">
      <w:pPr>
        <w:jc w:val="both"/>
        <w:rPr>
          <w:lang w:val="en-US"/>
        </w:rPr>
      </w:pPr>
    </w:p>
    <w:p w14:paraId="639644C8" w14:textId="77777777" w:rsidR="00E47BC1" w:rsidRPr="00F14073" w:rsidRDefault="00E47BC1" w:rsidP="00E9406F">
      <w:pPr>
        <w:jc w:val="both"/>
        <w:rPr>
          <w:lang w:val="en-US"/>
        </w:rPr>
      </w:pPr>
      <w:r w:rsidRPr="00F14073">
        <w:rPr>
          <w:lang w:val="en-US"/>
        </w:rPr>
        <w:t xml:space="preserve">Sanofi has advised that the Recombinant Quadrivalent Influenza vaccine [QIVr] will, due to a supply issue, not be available for the flu vaccination programme for the 2024/25 season. The original Joint Committee on Vaccination and Immunisation (JCVI) recommendation was to use QIVr for adults aged 65 years and over, </w:t>
      </w:r>
      <w:proofErr w:type="gramStart"/>
      <w:r w:rsidRPr="00F14073">
        <w:rPr>
          <w:lang w:val="en-US"/>
        </w:rPr>
        <w:t>and also</w:t>
      </w:r>
      <w:proofErr w:type="gramEnd"/>
      <w:r w:rsidRPr="00F14073">
        <w:rPr>
          <w:lang w:val="en-US"/>
        </w:rPr>
        <w:t xml:space="preserve"> adults aged 16 to 64 who are in eligible groups. In the light of this change, NHS England has advised the following:</w:t>
      </w:r>
    </w:p>
    <w:p w14:paraId="16D9AA8A" w14:textId="77777777" w:rsidR="00E47BC1" w:rsidRPr="0079370B" w:rsidRDefault="00E47BC1" w:rsidP="00E9406F">
      <w:pPr>
        <w:jc w:val="both"/>
        <w:rPr>
          <w:lang w:val="en-US"/>
        </w:rPr>
      </w:pPr>
    </w:p>
    <w:tbl>
      <w:tblPr>
        <w:tblW w:w="10490" w:type="dxa"/>
        <w:tblInd w:w="-10" w:type="dxa"/>
        <w:tblCellMar>
          <w:left w:w="0" w:type="dxa"/>
          <w:right w:w="0" w:type="dxa"/>
        </w:tblCellMar>
        <w:tblLook w:val="04A0" w:firstRow="1" w:lastRow="0" w:firstColumn="1" w:lastColumn="0" w:noHBand="0" w:noVBand="1"/>
      </w:tblPr>
      <w:tblGrid>
        <w:gridCol w:w="3686"/>
        <w:gridCol w:w="6804"/>
      </w:tblGrid>
      <w:tr w:rsidR="00E47BC1" w:rsidRPr="00F14073" w14:paraId="3A8FC59D" w14:textId="77777777" w:rsidTr="00F4556A">
        <w:trPr>
          <w:trHeight w:val="182"/>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70299B" w14:textId="77777777" w:rsidR="00E47BC1" w:rsidRPr="00F14073" w:rsidRDefault="00E47BC1" w:rsidP="00E9406F">
            <w:pPr>
              <w:jc w:val="both"/>
              <w:rPr>
                <w:lang w:val="en"/>
              </w:rPr>
            </w:pPr>
            <w:r w:rsidRPr="00F14073">
              <w:t>Aged 65 years and over</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8DEFF" w14:textId="77777777" w:rsidR="00E47BC1" w:rsidRPr="00F14073" w:rsidRDefault="00E47BC1" w:rsidP="00E9406F">
            <w:pPr>
              <w:jc w:val="both"/>
              <w:rPr>
                <w:lang w:val="en"/>
              </w:rPr>
            </w:pPr>
            <w:r w:rsidRPr="00F14073">
              <w:t xml:space="preserve">Aged 18 to 64 years in risk groups </w:t>
            </w:r>
          </w:p>
        </w:tc>
      </w:tr>
      <w:tr w:rsidR="00E47BC1" w:rsidRPr="00F14073" w14:paraId="78AB959D" w14:textId="77777777" w:rsidTr="0079370B">
        <w:trPr>
          <w:trHeight w:val="2527"/>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9CDDDE" w14:textId="77777777" w:rsidR="00E47BC1" w:rsidRPr="00F14073" w:rsidRDefault="00E47BC1" w:rsidP="00E9406F">
            <w:pPr>
              <w:numPr>
                <w:ilvl w:val="0"/>
                <w:numId w:val="30"/>
              </w:numPr>
              <w:ind w:left="316" w:hanging="316"/>
              <w:jc w:val="both"/>
              <w:rPr>
                <w:lang w:val="en-US"/>
              </w:rPr>
            </w:pPr>
            <w:r w:rsidRPr="00F14073">
              <w:rPr>
                <w:lang w:val="en-US"/>
              </w:rPr>
              <w:t xml:space="preserve">adjuvanted quadrivalent influenza vaccine (aQIV)  </w:t>
            </w:r>
          </w:p>
          <w:p w14:paraId="74F87293" w14:textId="77777777" w:rsidR="00E47BC1" w:rsidRPr="00F14073" w:rsidRDefault="00E47BC1" w:rsidP="00E9406F">
            <w:pPr>
              <w:numPr>
                <w:ilvl w:val="0"/>
                <w:numId w:val="30"/>
              </w:numPr>
              <w:ind w:left="316" w:hanging="316"/>
              <w:jc w:val="both"/>
              <w:rPr>
                <w:lang w:val="en"/>
              </w:rPr>
            </w:pPr>
            <w:r w:rsidRPr="00F14073">
              <w:rPr>
                <w:lang w:val="en"/>
              </w:rPr>
              <w:t>high-dose quadrivalent influenza vaccine (QIV-HD)</w:t>
            </w:r>
          </w:p>
          <w:p w14:paraId="7A5064F0" w14:textId="77777777" w:rsidR="00E47BC1" w:rsidRPr="0079370B" w:rsidRDefault="00E47BC1" w:rsidP="00E9406F">
            <w:pPr>
              <w:jc w:val="both"/>
              <w:rPr>
                <w:sz w:val="16"/>
                <w:szCs w:val="16"/>
              </w:rPr>
            </w:pPr>
          </w:p>
          <w:p w14:paraId="793D4EFC" w14:textId="77777777" w:rsidR="00E47BC1" w:rsidRPr="00F14073" w:rsidRDefault="00E47BC1" w:rsidP="00E9406F">
            <w:pPr>
              <w:jc w:val="both"/>
            </w:pPr>
            <w:r w:rsidRPr="00F14073">
              <w:t xml:space="preserve">The cell-based quadrivalent influenza vaccine (QIVc) can also be considered only when every attempt to use aQIV or QIV-HD has been exhausted – evidence of this may be requested by the commissioner before reimbursement is agreed. </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400C06DE" w14:textId="77777777" w:rsidR="00E47BC1" w:rsidRPr="00F14073" w:rsidRDefault="00E47BC1" w:rsidP="00E9406F">
            <w:pPr>
              <w:jc w:val="both"/>
              <w:rPr>
                <w:lang w:val="en"/>
              </w:rPr>
            </w:pPr>
            <w:r w:rsidRPr="00F14073">
              <w:rPr>
                <w:lang w:val="en"/>
              </w:rPr>
              <w:t xml:space="preserve">Aged 18 to 59 years </w:t>
            </w:r>
          </w:p>
          <w:p w14:paraId="28704D17" w14:textId="77777777" w:rsidR="00E47BC1" w:rsidRPr="00F14073" w:rsidRDefault="00E47BC1" w:rsidP="00E9406F">
            <w:pPr>
              <w:numPr>
                <w:ilvl w:val="0"/>
                <w:numId w:val="30"/>
              </w:numPr>
              <w:ind w:left="313" w:hanging="266"/>
              <w:jc w:val="both"/>
              <w:rPr>
                <w:lang w:val="en"/>
              </w:rPr>
            </w:pPr>
            <w:r w:rsidRPr="00F14073">
              <w:t>cell-based quadrivalent influenza vaccine (</w:t>
            </w:r>
            <w:r w:rsidRPr="00F14073">
              <w:rPr>
                <w:lang w:val="en"/>
              </w:rPr>
              <w:t xml:space="preserve">QIVc) </w:t>
            </w:r>
          </w:p>
          <w:p w14:paraId="774A280B" w14:textId="77777777" w:rsidR="00E47BC1" w:rsidRPr="0079370B" w:rsidRDefault="00E47BC1" w:rsidP="00E9406F">
            <w:pPr>
              <w:jc w:val="both"/>
              <w:rPr>
                <w:sz w:val="16"/>
                <w:szCs w:val="16"/>
                <w:lang w:val="en"/>
              </w:rPr>
            </w:pPr>
          </w:p>
          <w:p w14:paraId="72EF3324" w14:textId="77777777" w:rsidR="00E47BC1" w:rsidRPr="00F14073" w:rsidRDefault="00E47BC1" w:rsidP="00E9406F">
            <w:pPr>
              <w:jc w:val="both"/>
            </w:pPr>
            <w:r w:rsidRPr="00F14073">
              <w:t xml:space="preserve">Aged 60 to 64 years </w:t>
            </w:r>
          </w:p>
          <w:p w14:paraId="5D89E3BD" w14:textId="77777777" w:rsidR="00E47BC1" w:rsidRPr="00F14073" w:rsidRDefault="00E47BC1" w:rsidP="00E9406F">
            <w:pPr>
              <w:numPr>
                <w:ilvl w:val="0"/>
                <w:numId w:val="30"/>
              </w:numPr>
              <w:ind w:left="312" w:hanging="284"/>
              <w:jc w:val="both"/>
              <w:rPr>
                <w:lang w:val="en"/>
              </w:rPr>
            </w:pPr>
            <w:r w:rsidRPr="00F14073">
              <w:t>cell-based quadrivalent influenza vaccine (</w:t>
            </w:r>
            <w:r w:rsidRPr="00F14073">
              <w:rPr>
                <w:lang w:val="en"/>
              </w:rPr>
              <w:t xml:space="preserve">QIVc) </w:t>
            </w:r>
          </w:p>
          <w:p w14:paraId="0DF2A6A6" w14:textId="77777777" w:rsidR="00E47BC1" w:rsidRPr="00F14073" w:rsidRDefault="00E47BC1" w:rsidP="00E9406F">
            <w:pPr>
              <w:numPr>
                <w:ilvl w:val="0"/>
                <w:numId w:val="30"/>
              </w:numPr>
              <w:ind w:left="313" w:hanging="284"/>
              <w:jc w:val="both"/>
              <w:rPr>
                <w:lang w:val="en"/>
              </w:rPr>
            </w:pPr>
            <w:r w:rsidRPr="00F14073">
              <w:rPr>
                <w:lang w:val="en"/>
              </w:rPr>
              <w:t>high-dose quadrivalent influenza vaccine (QIV-HD)</w:t>
            </w:r>
          </w:p>
          <w:p w14:paraId="30EFF1BE" w14:textId="77777777" w:rsidR="00E47BC1" w:rsidRPr="0079370B" w:rsidRDefault="00E47BC1" w:rsidP="00E9406F">
            <w:pPr>
              <w:jc w:val="both"/>
              <w:rPr>
                <w:sz w:val="16"/>
                <w:szCs w:val="16"/>
                <w:lang w:val="en"/>
              </w:rPr>
            </w:pPr>
          </w:p>
          <w:p w14:paraId="0019CBC9" w14:textId="77777777" w:rsidR="00E47BC1" w:rsidRPr="00F14073" w:rsidRDefault="00E47BC1" w:rsidP="00E9406F">
            <w:pPr>
              <w:jc w:val="both"/>
            </w:pPr>
            <w:r w:rsidRPr="00F14073">
              <w:t>The egg-grown quadrivalent influenza vaccine (QIVe) can also be considered only when every attempt to use QIVc, or in the case of those aged 60 -64 years also QIV-HD, has been exhausted – evidence of this may be requested by the commissioner before reimbursement is agreed.</w:t>
            </w:r>
          </w:p>
        </w:tc>
      </w:tr>
    </w:tbl>
    <w:p w14:paraId="69979FB2" w14:textId="77777777" w:rsidR="00E47BC1" w:rsidRPr="00F14073" w:rsidRDefault="00E47BC1" w:rsidP="00E9406F">
      <w:pPr>
        <w:jc w:val="both"/>
      </w:pPr>
    </w:p>
    <w:p w14:paraId="443427D1" w14:textId="7D239122" w:rsidR="00E47BC1" w:rsidRPr="00E572BA" w:rsidRDefault="00E47BC1" w:rsidP="0079370B">
      <w:pPr>
        <w:jc w:val="both"/>
        <w:rPr>
          <w:rStyle w:val="Hyperlink"/>
          <w:color w:val="auto"/>
          <w:u w:val="none"/>
          <w:lang w:val="en-US"/>
        </w:rPr>
      </w:pPr>
      <w:r w:rsidRPr="00F14073">
        <w:rPr>
          <w:lang w:val="en-US"/>
        </w:rPr>
        <w:t xml:space="preserve">As QIVr is only licensed for those aged 18 and over, this does not affect the immunisation programme for younger patients. For practices who have ordered QIVr, and who are participating in the 2024/25 immunisation programme, the primary alternative is QIV-HD [high dose quadrivalent influenza vaccine] which is licensed in the UK for those 60 and over. Otherwise, practices may seek to order additional supplies of aQIV [Adjuvanted Quadrivalent Influenza Vaccine] for those aged 65 and over, and QIVc [Cell-based Quadrivalent Influenza Vaccine] for those under 65 years. NHSE has updated the </w:t>
      </w:r>
      <w:hyperlink r:id="rId33" w:history="1">
        <w:r w:rsidRPr="00F14073">
          <w:rPr>
            <w:rStyle w:val="Hyperlink"/>
            <w:lang w:val="en-US"/>
          </w:rPr>
          <w:t>list of influenza vaccines marketed in the UK</w:t>
        </w:r>
      </w:hyperlink>
      <w:r w:rsidR="00E572BA" w:rsidRPr="00E572BA">
        <w:rPr>
          <w:rStyle w:val="Hyperlink"/>
          <w:color w:val="auto"/>
          <w:u w:val="none"/>
          <w:lang w:val="en-US"/>
        </w:rPr>
        <w:t>.</w:t>
      </w:r>
    </w:p>
    <w:p w14:paraId="1CC3E471" w14:textId="77777777" w:rsidR="00E572BA" w:rsidRDefault="00E572BA" w:rsidP="00E9406F">
      <w:pPr>
        <w:pStyle w:val="NormalWeb"/>
        <w:spacing w:before="0" w:beforeAutospacing="0" w:after="0" w:afterAutospacing="0"/>
        <w:jc w:val="center"/>
        <w:rPr>
          <w:rFonts w:ascii="Bookman Old Style" w:eastAsia="TimesNewRoman" w:hAnsi="Bookman Old Style"/>
          <w:b/>
          <w:smallCaps/>
          <w:sz w:val="22"/>
          <w:szCs w:val="22"/>
        </w:rPr>
      </w:pPr>
    </w:p>
    <w:p w14:paraId="2856837E" w14:textId="30FE099F" w:rsidR="006D3D3E" w:rsidRDefault="006D3D3E" w:rsidP="00E9406F">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04361C44" w14:textId="77777777" w:rsidR="006456BA" w:rsidRDefault="006456BA" w:rsidP="006456BA">
      <w:pPr>
        <w:jc w:val="center"/>
        <w:rPr>
          <w:rFonts w:ascii="Bookman Old Style" w:hAnsi="Bookman Old Style"/>
          <w:b/>
          <w:bCs/>
          <w:smallCaps/>
          <w:sz w:val="22"/>
        </w:rPr>
      </w:pPr>
      <w:r w:rsidRPr="00253D96">
        <w:rPr>
          <w:rFonts w:ascii="Bookman Old Style" w:hAnsi="Bookman Old Style"/>
          <w:b/>
          <w:bCs/>
          <w:smallCaps/>
          <w:sz w:val="22"/>
        </w:rPr>
        <w:lastRenderedPageBreak/>
        <w:t>Respiratory Syncytial Virus (RSV):</w:t>
      </w:r>
    </w:p>
    <w:p w14:paraId="2AE702C5" w14:textId="77777777" w:rsidR="006456BA" w:rsidRPr="00253D96" w:rsidRDefault="006456BA" w:rsidP="006456BA">
      <w:pPr>
        <w:jc w:val="center"/>
        <w:rPr>
          <w:rFonts w:ascii="Bookman Old Style" w:hAnsi="Bookman Old Style"/>
          <w:b/>
          <w:bCs/>
          <w:smallCaps/>
          <w:sz w:val="22"/>
        </w:rPr>
      </w:pPr>
      <w:r w:rsidRPr="00253D96">
        <w:rPr>
          <w:rFonts w:ascii="Bookman Old Style" w:hAnsi="Bookman Old Style"/>
          <w:b/>
          <w:bCs/>
          <w:smallCaps/>
          <w:sz w:val="22"/>
        </w:rPr>
        <w:t>New NHS Vaccination Programme</w:t>
      </w:r>
    </w:p>
    <w:p w14:paraId="7B61FD87" w14:textId="77777777" w:rsidR="006456BA" w:rsidRPr="00253D96" w:rsidRDefault="006456BA" w:rsidP="006456BA">
      <w:pPr>
        <w:jc w:val="both"/>
      </w:pPr>
    </w:p>
    <w:p w14:paraId="79482C8F" w14:textId="77777777" w:rsidR="006456BA" w:rsidRPr="00253D96" w:rsidRDefault="006456BA" w:rsidP="006456BA">
      <w:pPr>
        <w:jc w:val="both"/>
      </w:pPr>
      <w:r w:rsidRPr="00253D96">
        <w:t xml:space="preserve">Following </w:t>
      </w:r>
      <w:hyperlink r:id="rId34" w:anchor="annexeb">
        <w:r w:rsidRPr="00253D96">
          <w:rPr>
            <w:color w:val="0563C1"/>
            <w:u w:val="single"/>
          </w:rPr>
          <w:t>recommendations by the JCVI</w:t>
        </w:r>
      </w:hyperlink>
      <w:r w:rsidRPr="00253D96">
        <w:t xml:space="preserve">, two new </w:t>
      </w:r>
      <w:hyperlink r:id="rId35" w:history="1">
        <w:r w:rsidRPr="00253D96">
          <w:rPr>
            <w:color w:val="0563C1"/>
            <w:u w:val="single"/>
          </w:rPr>
          <w:t>RSV vaccination programmes</w:t>
        </w:r>
      </w:hyperlink>
      <w:r w:rsidRPr="00253D96">
        <w:t xml:space="preserve"> will begin from 1 September 2024:</w:t>
      </w:r>
    </w:p>
    <w:p w14:paraId="60E2685A" w14:textId="77777777" w:rsidR="006456BA" w:rsidRPr="00686CF2" w:rsidRDefault="006456BA" w:rsidP="006456BA">
      <w:pPr>
        <w:jc w:val="both"/>
        <w:rPr>
          <w:sz w:val="12"/>
          <w:szCs w:val="12"/>
        </w:rPr>
      </w:pPr>
    </w:p>
    <w:p w14:paraId="68CA2F04" w14:textId="77777777" w:rsidR="006456BA" w:rsidRPr="00253D96" w:rsidRDefault="006456BA" w:rsidP="006456BA">
      <w:pPr>
        <w:numPr>
          <w:ilvl w:val="0"/>
          <w:numId w:val="37"/>
        </w:numPr>
        <w:ind w:left="284" w:hanging="284"/>
        <w:jc w:val="both"/>
      </w:pPr>
      <w:r w:rsidRPr="00253D96">
        <w:t xml:space="preserve">Adults aged 75 to 79 years </w:t>
      </w:r>
      <w:proofErr w:type="gramStart"/>
      <w:r w:rsidRPr="00253D96">
        <w:t>old;</w:t>
      </w:r>
      <w:proofErr w:type="gramEnd"/>
    </w:p>
    <w:p w14:paraId="2F7AA2FE" w14:textId="77777777" w:rsidR="006456BA" w:rsidRPr="00253D96" w:rsidRDefault="006456BA" w:rsidP="006456BA">
      <w:pPr>
        <w:numPr>
          <w:ilvl w:val="0"/>
          <w:numId w:val="37"/>
        </w:numPr>
        <w:ind w:left="284" w:hanging="284"/>
        <w:jc w:val="both"/>
      </w:pPr>
      <w:r w:rsidRPr="00253D96">
        <w:t>Pregnant women to protect infants.</w:t>
      </w:r>
    </w:p>
    <w:p w14:paraId="0ECBAB64" w14:textId="77777777" w:rsidR="006456BA" w:rsidRPr="00253D96" w:rsidRDefault="006456BA" w:rsidP="006456BA">
      <w:pPr>
        <w:jc w:val="both"/>
      </w:pPr>
    </w:p>
    <w:p w14:paraId="367AC8E3" w14:textId="77777777" w:rsidR="006456BA" w:rsidRPr="00253D96" w:rsidRDefault="006456BA" w:rsidP="006456BA">
      <w:pPr>
        <w:jc w:val="both"/>
      </w:pPr>
      <w:r w:rsidRPr="00253D96">
        <w:t xml:space="preserve">NHS England (NHSE) intends to commission this from General Practice as an Essential Service. This represents a single vaccination. The routine programme means adults become eligible after the age of 75 commencing 1 September 2024, but a catch-up programme will be in place until 31 August 2025. </w:t>
      </w:r>
    </w:p>
    <w:p w14:paraId="1F7970BA" w14:textId="77777777" w:rsidR="006456BA" w:rsidRPr="00253D96" w:rsidRDefault="006456BA" w:rsidP="006456BA">
      <w:pPr>
        <w:jc w:val="both"/>
      </w:pPr>
    </w:p>
    <w:p w14:paraId="10E65542" w14:textId="77777777" w:rsidR="006456BA" w:rsidRPr="00253D96" w:rsidRDefault="006456BA" w:rsidP="006456BA">
      <w:pPr>
        <w:jc w:val="both"/>
      </w:pPr>
      <w:r w:rsidRPr="00253D96">
        <w:t xml:space="preserve">The programme for pregnant women, designed to create immunity in infants, will commence on 1 September with eligibility after 28 weeks. The antenatal service can be commissioned via a variation to the Trust NHS Standard Contract. Whilst General Practitioners Committee (GPC) England supports the delivery of this programme via the usual antenatal pathway, opportunistic or on-request GP delivery of antenatal vaccinations will be part of Essential Services. However, as commissioners want General Practice to routinely deliver this service it will need to be commissioned locally. </w:t>
      </w:r>
    </w:p>
    <w:p w14:paraId="6F61759A" w14:textId="77777777" w:rsidR="006456BA" w:rsidRPr="00253D96" w:rsidRDefault="006456BA" w:rsidP="006456BA">
      <w:pPr>
        <w:jc w:val="both"/>
      </w:pPr>
    </w:p>
    <w:p w14:paraId="08E990BB" w14:textId="77777777" w:rsidR="006456BA" w:rsidRPr="00253D96" w:rsidRDefault="006456BA" w:rsidP="006456BA">
      <w:pPr>
        <w:ind w:right="-22"/>
        <w:jc w:val="both"/>
      </w:pPr>
      <w:r w:rsidRPr="00253D96">
        <w:t xml:space="preserve">The GPC has made it clear to NHSE that the current £10.06 Item of Service (IoS) fee is not economically viable for </w:t>
      </w:r>
      <w:proofErr w:type="gramStart"/>
      <w:r w:rsidRPr="00253D96">
        <w:t>practices, and</w:t>
      </w:r>
      <w:proofErr w:type="gramEnd"/>
      <w:r w:rsidRPr="00253D96">
        <w:t xml:space="preserve"> should be substantially uplifted. Whilst the GPC advises practices to deliver immunisation programmes included within Essential Services, it strongly recommends carefully reviewing the appropriateness of participating in any other non-core contract programme, if this were to be offered, where a £10.06 IoS fee (or less, such as Covid-19 concurrent with seasonal flu, when the fee is £7.54) is offered.</w:t>
      </w:r>
    </w:p>
    <w:p w14:paraId="03620C1C" w14:textId="77777777" w:rsidR="006456BA" w:rsidRPr="00253D96" w:rsidRDefault="006456BA" w:rsidP="006456BA">
      <w:pPr>
        <w:jc w:val="both"/>
      </w:pPr>
    </w:p>
    <w:p w14:paraId="63774E29" w14:textId="77777777" w:rsidR="006456BA" w:rsidRPr="00253D96" w:rsidRDefault="006456BA" w:rsidP="006456BA">
      <w:pPr>
        <w:jc w:val="both"/>
      </w:pPr>
      <w:r w:rsidRPr="00253D96">
        <w:t xml:space="preserve">A new RSV Patient Group Direction (PGD) template will be developed by the UK Health Security Agency (UKHSA), available from the PGD collection </w:t>
      </w:r>
      <w:hyperlink r:id="rId36">
        <w:r w:rsidRPr="00253D96">
          <w:rPr>
            <w:color w:val="0563C1"/>
            <w:u w:val="single"/>
          </w:rPr>
          <w:t>here</w:t>
        </w:r>
      </w:hyperlink>
      <w:r w:rsidRPr="00253D96">
        <w:rPr>
          <w:color w:val="0563C1"/>
        </w:rPr>
        <w:t xml:space="preserve">. </w:t>
      </w:r>
      <w:r w:rsidRPr="00253D96">
        <w:t xml:space="preserve">Detailed clinical guidance on RSV and RSV vaccination is expected imminently within Chapter 27a of the Green Book. Both professional and public facing information materials are available </w:t>
      </w:r>
      <w:hyperlink r:id="rId37">
        <w:r w:rsidRPr="00253D96">
          <w:rPr>
            <w:color w:val="0563C1"/>
            <w:u w:val="single"/>
          </w:rPr>
          <w:t>here</w:t>
        </w:r>
      </w:hyperlink>
      <w:r w:rsidRPr="00253D96">
        <w:t>.</w:t>
      </w:r>
    </w:p>
    <w:p w14:paraId="11399FB3" w14:textId="77777777" w:rsidR="00AF6847" w:rsidRDefault="00AF6847" w:rsidP="006456BA">
      <w:pPr>
        <w:pStyle w:val="NormalWeb"/>
        <w:spacing w:before="0" w:beforeAutospacing="0" w:after="0" w:afterAutospacing="0"/>
        <w:jc w:val="center"/>
        <w:rPr>
          <w:rFonts w:ascii="Bookman Old Style" w:eastAsia="TimesNewRoman" w:hAnsi="Bookman Old Style"/>
          <w:b/>
          <w:smallCaps/>
          <w:sz w:val="22"/>
          <w:szCs w:val="22"/>
        </w:rPr>
      </w:pPr>
    </w:p>
    <w:p w14:paraId="72FE5960" w14:textId="40CCF0AB" w:rsidR="006456BA" w:rsidRDefault="006456BA" w:rsidP="006456BA">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22B7B9F4" w14:textId="77777777" w:rsidR="006456BA" w:rsidRDefault="006456BA" w:rsidP="006456BA">
      <w:pPr>
        <w:pStyle w:val="NormalWeb"/>
        <w:spacing w:before="0" w:beforeAutospacing="0" w:after="0" w:afterAutospacing="0"/>
        <w:jc w:val="center"/>
        <w:rPr>
          <w:rFonts w:ascii="Bookman Old Style" w:eastAsia="TimesNewRoman" w:hAnsi="Bookman Old Style"/>
          <w:b/>
          <w:smallCaps/>
          <w:sz w:val="22"/>
          <w:szCs w:val="22"/>
        </w:rPr>
      </w:pPr>
    </w:p>
    <w:p w14:paraId="244EC719" w14:textId="77777777" w:rsidR="00D50EBD" w:rsidRDefault="00D50EBD" w:rsidP="00D50EBD">
      <w:pPr>
        <w:jc w:val="center"/>
        <w:rPr>
          <w:rFonts w:ascii="Bookman Old Style" w:hAnsi="Bookman Old Style"/>
          <w:b/>
          <w:bCs/>
          <w:smallCaps/>
          <w:sz w:val="22"/>
        </w:rPr>
      </w:pPr>
      <w:r w:rsidRPr="00525D53">
        <w:rPr>
          <w:rFonts w:ascii="Bookman Old Style" w:hAnsi="Bookman Old Style"/>
          <w:b/>
          <w:bCs/>
          <w:smallCaps/>
          <w:sz w:val="22"/>
        </w:rPr>
        <w:t>Cervical Screening</w:t>
      </w:r>
    </w:p>
    <w:p w14:paraId="7D38BF6D" w14:textId="77777777" w:rsidR="00D50EBD" w:rsidRPr="00525D53" w:rsidRDefault="00D50EBD" w:rsidP="00D50EBD">
      <w:pPr>
        <w:jc w:val="center"/>
        <w:rPr>
          <w:rFonts w:ascii="Bookman Old Style" w:hAnsi="Bookman Old Style"/>
          <w:b/>
          <w:bCs/>
          <w:smallCaps/>
          <w:sz w:val="22"/>
        </w:rPr>
      </w:pPr>
      <w:r w:rsidRPr="00525D53">
        <w:rPr>
          <w:rFonts w:ascii="Bookman Old Style" w:hAnsi="Bookman Old Style"/>
          <w:b/>
          <w:bCs/>
          <w:smallCaps/>
          <w:sz w:val="22"/>
        </w:rPr>
        <w:t>Management System (CSMS)</w:t>
      </w:r>
    </w:p>
    <w:p w14:paraId="0514C564" w14:textId="77777777" w:rsidR="00D50EBD" w:rsidRDefault="00D50EBD" w:rsidP="00D50EBD">
      <w:pPr>
        <w:jc w:val="both"/>
      </w:pPr>
    </w:p>
    <w:p w14:paraId="08E54C7F" w14:textId="77777777" w:rsidR="00D50EBD" w:rsidRPr="006775D3" w:rsidRDefault="00D50EBD" w:rsidP="00D50EBD">
      <w:pPr>
        <w:jc w:val="both"/>
      </w:pPr>
      <w:r w:rsidRPr="006775D3">
        <w:t xml:space="preserve">The </w:t>
      </w:r>
      <w:hyperlink r:id="rId38">
        <w:r w:rsidRPr="006775D3">
          <w:rPr>
            <w:rStyle w:val="Hyperlink"/>
          </w:rPr>
          <w:t>CSMS</w:t>
        </w:r>
      </w:hyperlink>
      <w:r w:rsidRPr="006775D3">
        <w:t xml:space="preserve"> has gone live, replacing the previous Open Exeter call</w:t>
      </w:r>
      <w:r>
        <w:t xml:space="preserve"> </w:t>
      </w:r>
      <w:r w:rsidRPr="006775D3">
        <w:t>/</w:t>
      </w:r>
      <w:r>
        <w:t xml:space="preserve"> </w:t>
      </w:r>
      <w:r w:rsidRPr="006775D3">
        <w:t>recall IT system. The CSMS is accessed via an NHS smartcard.</w:t>
      </w:r>
      <w:r>
        <w:t xml:space="preserve"> </w:t>
      </w:r>
      <w:r w:rsidRPr="006775D3">
        <w:t>All providers are asked to update any internal operating procedures and documentation that supports delivery of cervical screening services, to reflect access to and how CSMS should be used.</w:t>
      </w:r>
      <w:r>
        <w:t xml:space="preserve"> </w:t>
      </w:r>
      <w:r w:rsidRPr="006775D3">
        <w:t>GP Practices should log on and review the notification section to check:</w:t>
      </w:r>
    </w:p>
    <w:p w14:paraId="5FB45C55" w14:textId="77777777" w:rsidR="00D50EBD" w:rsidRPr="00686CF2" w:rsidRDefault="00D50EBD" w:rsidP="00D50EBD">
      <w:pPr>
        <w:jc w:val="both"/>
        <w:rPr>
          <w:sz w:val="16"/>
          <w:szCs w:val="16"/>
        </w:rPr>
      </w:pPr>
    </w:p>
    <w:p w14:paraId="25470B90" w14:textId="77777777" w:rsidR="00D50EBD" w:rsidRPr="006775D3" w:rsidRDefault="00D50EBD" w:rsidP="00D50EBD">
      <w:pPr>
        <w:pStyle w:val="ListParagraph"/>
        <w:numPr>
          <w:ilvl w:val="0"/>
          <w:numId w:val="35"/>
        </w:numPr>
        <w:spacing w:line="240" w:lineRule="auto"/>
        <w:ind w:left="284" w:hanging="284"/>
        <w:jc w:val="both"/>
        <w:rPr>
          <w:rFonts w:cs="Times New Roman"/>
          <w:sz w:val="20"/>
          <w:szCs w:val="20"/>
        </w:rPr>
      </w:pPr>
      <w:r>
        <w:rPr>
          <w:rFonts w:cs="Times New Roman"/>
          <w:sz w:val="20"/>
          <w:szCs w:val="20"/>
        </w:rPr>
        <w:t>T</w:t>
      </w:r>
      <w:r w:rsidRPr="006775D3">
        <w:rPr>
          <w:rFonts w:cs="Times New Roman"/>
          <w:sz w:val="20"/>
          <w:szCs w:val="20"/>
        </w:rPr>
        <w:t>hat the contact email details for Prior Notification Lists (PNLs) are correct (click on ‘manage email’ within ‘notifications’). If incorrect, amend on CSMS, ensuring it</w:t>
      </w:r>
      <w:r>
        <w:rPr>
          <w:rFonts w:cs="Times New Roman"/>
          <w:sz w:val="20"/>
          <w:szCs w:val="20"/>
        </w:rPr>
        <w:t xml:space="preserve"> is </w:t>
      </w:r>
      <w:r w:rsidRPr="006775D3">
        <w:rPr>
          <w:rFonts w:cs="Times New Roman"/>
          <w:sz w:val="20"/>
          <w:szCs w:val="20"/>
        </w:rPr>
        <w:t>a generic email contact address.</w:t>
      </w:r>
    </w:p>
    <w:p w14:paraId="31934F42" w14:textId="77777777" w:rsidR="00D50EBD" w:rsidRPr="006775D3" w:rsidRDefault="00D50EBD" w:rsidP="00D50EBD">
      <w:pPr>
        <w:pStyle w:val="ListParagraph"/>
        <w:numPr>
          <w:ilvl w:val="0"/>
          <w:numId w:val="35"/>
        </w:numPr>
        <w:spacing w:line="240" w:lineRule="auto"/>
        <w:ind w:left="284" w:hanging="284"/>
        <w:jc w:val="both"/>
        <w:rPr>
          <w:rFonts w:cs="Times New Roman"/>
          <w:b/>
          <w:bCs/>
          <w:sz w:val="20"/>
          <w:szCs w:val="20"/>
        </w:rPr>
      </w:pPr>
      <w:r>
        <w:rPr>
          <w:rFonts w:cs="Times New Roman"/>
          <w:sz w:val="20"/>
          <w:szCs w:val="20"/>
        </w:rPr>
        <w:t>T</w:t>
      </w:r>
      <w:r w:rsidRPr="006775D3">
        <w:rPr>
          <w:rFonts w:cs="Times New Roman"/>
          <w:sz w:val="20"/>
          <w:szCs w:val="20"/>
        </w:rPr>
        <w:t>he details of any patients due to be invited and action accordingly.</w:t>
      </w:r>
    </w:p>
    <w:p w14:paraId="708BE779" w14:textId="77777777" w:rsidR="00FB20F9" w:rsidRDefault="00FB20F9" w:rsidP="00D50EBD">
      <w:pPr>
        <w:jc w:val="both"/>
      </w:pPr>
    </w:p>
    <w:p w14:paraId="6D85011E" w14:textId="21345ACB" w:rsidR="00D50EBD" w:rsidRDefault="00D50EBD" w:rsidP="00D50EBD">
      <w:pPr>
        <w:jc w:val="both"/>
      </w:pPr>
      <w:r w:rsidRPr="006775D3">
        <w:t>For any technical support with using or accessing CSMS please visit</w:t>
      </w:r>
      <w:r>
        <w:t xml:space="preserve"> CSMS help </w:t>
      </w:r>
      <w:hyperlink r:id="rId39" w:history="1">
        <w:r w:rsidRPr="00D756BD">
          <w:rPr>
            <w:rStyle w:val="Hyperlink"/>
          </w:rPr>
          <w:t>here</w:t>
        </w:r>
      </w:hyperlink>
      <w:r>
        <w:t xml:space="preserve">. </w:t>
      </w:r>
    </w:p>
    <w:p w14:paraId="1C1D817C" w14:textId="77777777" w:rsidR="00E47BC1" w:rsidRDefault="00E47BC1" w:rsidP="00E9406F">
      <w:pPr>
        <w:pStyle w:val="NormalWeb"/>
        <w:spacing w:before="0" w:beforeAutospacing="0" w:after="0" w:afterAutospacing="0"/>
        <w:jc w:val="center"/>
        <w:rPr>
          <w:rFonts w:ascii="Bookman Old Style" w:eastAsia="TimesNewRoman" w:hAnsi="Bookman Old Style"/>
          <w:b/>
          <w:smallCaps/>
          <w:sz w:val="22"/>
          <w:szCs w:val="22"/>
        </w:rPr>
      </w:pPr>
    </w:p>
    <w:p w14:paraId="77D44486" w14:textId="77777777" w:rsidR="00D50EBD" w:rsidRDefault="00D50EBD" w:rsidP="00D50EBD">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46FE494C" w14:textId="77777777" w:rsidR="00D50EBD" w:rsidRDefault="00D50EBD" w:rsidP="00E9406F">
      <w:pPr>
        <w:pStyle w:val="NormalWeb"/>
        <w:spacing w:before="0" w:beforeAutospacing="0" w:after="0" w:afterAutospacing="0"/>
        <w:jc w:val="center"/>
        <w:rPr>
          <w:rFonts w:ascii="Bookman Old Style" w:eastAsia="TimesNewRoman" w:hAnsi="Bookman Old Style"/>
          <w:b/>
          <w:smallCaps/>
          <w:sz w:val="22"/>
          <w:szCs w:val="22"/>
        </w:rPr>
      </w:pPr>
    </w:p>
    <w:p w14:paraId="209582F3" w14:textId="77777777" w:rsidR="007D4DDB" w:rsidRPr="00A56440" w:rsidRDefault="007D4DDB" w:rsidP="007D4DDB">
      <w:pPr>
        <w:pStyle w:val="xmsonormal"/>
        <w:spacing w:before="0" w:beforeAutospacing="0" w:after="0" w:afterAutospacing="0"/>
        <w:jc w:val="center"/>
        <w:rPr>
          <w:rFonts w:ascii="Bookman Old Style" w:hAnsi="Bookman Old Style"/>
          <w:b/>
          <w:bCs/>
          <w:smallCaps/>
          <w:color w:val="000000"/>
          <w:sz w:val="22"/>
          <w:szCs w:val="20"/>
        </w:rPr>
      </w:pPr>
      <w:r w:rsidRPr="00A56440">
        <w:rPr>
          <w:rFonts w:ascii="Bookman Old Style" w:hAnsi="Bookman Old Style"/>
          <w:b/>
          <w:bCs/>
          <w:smallCaps/>
          <w:color w:val="000000"/>
          <w:sz w:val="22"/>
          <w:szCs w:val="20"/>
        </w:rPr>
        <w:t>GP Partnership Survey</w:t>
      </w:r>
    </w:p>
    <w:p w14:paraId="22CD7487" w14:textId="77777777" w:rsidR="007D4DDB" w:rsidRPr="00393733" w:rsidRDefault="007D4DDB" w:rsidP="007D4DDB">
      <w:pPr>
        <w:pStyle w:val="xmsonormal"/>
        <w:spacing w:before="0" w:beforeAutospacing="0" w:after="0" w:afterAutospacing="0"/>
        <w:jc w:val="center"/>
        <w:rPr>
          <w:i/>
          <w:iCs/>
          <w:color w:val="000000"/>
          <w:sz w:val="20"/>
          <w:szCs w:val="20"/>
        </w:rPr>
      </w:pPr>
      <w:r w:rsidRPr="00393733">
        <w:rPr>
          <w:i/>
          <w:iCs/>
          <w:color w:val="000000"/>
          <w:sz w:val="20"/>
          <w:szCs w:val="20"/>
        </w:rPr>
        <w:t>Article submitted by Esme Lawy, Sheffield GP</w:t>
      </w:r>
    </w:p>
    <w:p w14:paraId="3EFC2720" w14:textId="77777777" w:rsidR="007D4DDB" w:rsidRDefault="007D4DDB" w:rsidP="007D4DDB">
      <w:pPr>
        <w:pStyle w:val="xmsonormal"/>
        <w:spacing w:before="0" w:beforeAutospacing="0" w:after="0" w:afterAutospacing="0"/>
        <w:jc w:val="both"/>
        <w:rPr>
          <w:color w:val="000000"/>
          <w:sz w:val="20"/>
          <w:szCs w:val="20"/>
        </w:rPr>
      </w:pPr>
    </w:p>
    <w:p w14:paraId="0A2AA7F6" w14:textId="0FF21D39" w:rsidR="007D4DDB" w:rsidRDefault="007D4DDB" w:rsidP="005644A7">
      <w:pPr>
        <w:pStyle w:val="xmsonormal"/>
        <w:spacing w:before="0" w:beforeAutospacing="0" w:after="0" w:afterAutospacing="0"/>
        <w:jc w:val="both"/>
        <w:rPr>
          <w:color w:val="000000"/>
          <w:sz w:val="20"/>
          <w:szCs w:val="20"/>
        </w:rPr>
      </w:pPr>
      <w:r w:rsidRPr="00251F0D">
        <w:rPr>
          <w:color w:val="000000"/>
          <w:sz w:val="20"/>
          <w:szCs w:val="20"/>
        </w:rPr>
        <w:t>The South Yorkshire Workforce and Training Hub</w:t>
      </w:r>
      <w:r>
        <w:rPr>
          <w:color w:val="000000"/>
          <w:sz w:val="20"/>
          <w:szCs w:val="20"/>
        </w:rPr>
        <w:t>,</w:t>
      </w:r>
      <w:r w:rsidRPr="00251F0D">
        <w:rPr>
          <w:color w:val="000000"/>
          <w:sz w:val="20"/>
          <w:szCs w:val="20"/>
        </w:rPr>
        <w:t xml:space="preserve"> in collaboration with local LMCs</w:t>
      </w:r>
      <w:r>
        <w:rPr>
          <w:color w:val="000000"/>
          <w:sz w:val="20"/>
          <w:szCs w:val="20"/>
        </w:rPr>
        <w:t>,</w:t>
      </w:r>
      <w:r w:rsidRPr="00251F0D">
        <w:rPr>
          <w:color w:val="000000"/>
          <w:sz w:val="20"/>
          <w:szCs w:val="20"/>
        </w:rPr>
        <w:t xml:space="preserve"> </w:t>
      </w:r>
      <w:r>
        <w:rPr>
          <w:color w:val="000000"/>
          <w:sz w:val="20"/>
          <w:szCs w:val="20"/>
        </w:rPr>
        <w:t xml:space="preserve">is </w:t>
      </w:r>
      <w:r w:rsidRPr="00251F0D">
        <w:rPr>
          <w:color w:val="000000"/>
          <w:sz w:val="20"/>
          <w:szCs w:val="20"/>
        </w:rPr>
        <w:t>keen to find out how many GPs are thinking about GP partnership. We want to understand what the concerns and barriers are</w:t>
      </w:r>
      <w:r>
        <w:rPr>
          <w:color w:val="000000"/>
          <w:sz w:val="20"/>
          <w:szCs w:val="20"/>
        </w:rPr>
        <w:t>,</w:t>
      </w:r>
      <w:r w:rsidRPr="00251F0D">
        <w:rPr>
          <w:color w:val="000000"/>
          <w:sz w:val="20"/>
          <w:szCs w:val="20"/>
        </w:rPr>
        <w:t xml:space="preserve"> and if we might be able to help with overcoming these. We </w:t>
      </w:r>
      <w:r>
        <w:rPr>
          <w:color w:val="000000"/>
          <w:sz w:val="20"/>
          <w:szCs w:val="20"/>
        </w:rPr>
        <w:t xml:space="preserve">are asking </w:t>
      </w:r>
      <w:r w:rsidRPr="00251F0D">
        <w:rPr>
          <w:color w:val="000000"/>
          <w:sz w:val="20"/>
          <w:szCs w:val="20"/>
        </w:rPr>
        <w:t xml:space="preserve">any qualified GPs who are not already GP partners and ST3 trainees in South Yorkshire to </w:t>
      </w:r>
      <w:hyperlink r:id="rId40" w:history="1">
        <w:r w:rsidRPr="00251F0D">
          <w:rPr>
            <w:rStyle w:val="Hyperlink"/>
            <w:sz w:val="20"/>
            <w:szCs w:val="20"/>
          </w:rPr>
          <w:t>complete this questionnaire</w:t>
        </w:r>
      </w:hyperlink>
      <w:r>
        <w:rPr>
          <w:color w:val="000000"/>
          <w:sz w:val="20"/>
          <w:szCs w:val="20"/>
        </w:rPr>
        <w:t>,</w:t>
      </w:r>
      <w:r w:rsidRPr="00251F0D">
        <w:rPr>
          <w:color w:val="000000"/>
          <w:sz w:val="20"/>
          <w:szCs w:val="20"/>
        </w:rPr>
        <w:t xml:space="preserve"> so </w:t>
      </w:r>
      <w:r>
        <w:rPr>
          <w:color w:val="000000"/>
          <w:sz w:val="20"/>
          <w:szCs w:val="20"/>
        </w:rPr>
        <w:t xml:space="preserve">that </w:t>
      </w:r>
      <w:r w:rsidRPr="00251F0D">
        <w:rPr>
          <w:color w:val="000000"/>
          <w:sz w:val="20"/>
          <w:szCs w:val="20"/>
        </w:rPr>
        <w:t>we can work out how best to help.</w:t>
      </w:r>
    </w:p>
    <w:p w14:paraId="217A4AC1" w14:textId="77777777" w:rsidR="007D4DDB" w:rsidRDefault="007D4DDB" w:rsidP="007D4DDB">
      <w:pPr>
        <w:pStyle w:val="xmsonormal"/>
        <w:spacing w:before="0" w:beforeAutospacing="0" w:after="0" w:afterAutospacing="0"/>
        <w:jc w:val="both"/>
        <w:rPr>
          <w:color w:val="000000"/>
          <w:sz w:val="20"/>
          <w:szCs w:val="20"/>
        </w:rPr>
      </w:pPr>
    </w:p>
    <w:p w14:paraId="6B92A567" w14:textId="77777777" w:rsidR="007D4DDB" w:rsidRDefault="007D4DDB" w:rsidP="007D4DDB">
      <w:pPr>
        <w:pStyle w:val="xmsonormal"/>
        <w:spacing w:before="0" w:beforeAutospacing="0" w:after="0" w:afterAutospacing="0"/>
        <w:jc w:val="both"/>
        <w:rPr>
          <w:color w:val="000000"/>
          <w:sz w:val="20"/>
          <w:szCs w:val="20"/>
        </w:rPr>
      </w:pPr>
      <w:r>
        <w:rPr>
          <w:color w:val="000000"/>
          <w:sz w:val="20"/>
          <w:szCs w:val="20"/>
        </w:rPr>
        <w:t xml:space="preserve">Thank you. </w:t>
      </w:r>
    </w:p>
    <w:p w14:paraId="074B290C" w14:textId="77777777" w:rsidR="007D4DDB" w:rsidRDefault="007D4DDB" w:rsidP="007D4DDB">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2EB38C74" w14:textId="77777777" w:rsidR="00E572BA" w:rsidRDefault="00C36EFC" w:rsidP="00E9406F">
      <w:pPr>
        <w:jc w:val="center"/>
        <w:rPr>
          <w:rFonts w:ascii="Bookman Old Style" w:hAnsi="Bookman Old Style"/>
          <w:b/>
          <w:bCs/>
          <w:smallCaps/>
          <w:sz w:val="22"/>
        </w:rPr>
      </w:pPr>
      <w:r w:rsidRPr="00934B6F">
        <w:rPr>
          <w:rFonts w:ascii="Bookman Old Style" w:hAnsi="Bookman Old Style"/>
          <w:b/>
          <w:bCs/>
          <w:smallCaps/>
          <w:sz w:val="22"/>
        </w:rPr>
        <w:t>British Medical Association (BMA) Sessional GP Conference:</w:t>
      </w:r>
    </w:p>
    <w:p w14:paraId="16E0289B" w14:textId="39201249" w:rsidR="00C36EFC" w:rsidRPr="00934B6F" w:rsidRDefault="00C36EFC" w:rsidP="00E9406F">
      <w:pPr>
        <w:jc w:val="center"/>
        <w:rPr>
          <w:rFonts w:ascii="Bookman Old Style" w:hAnsi="Bookman Old Style"/>
          <w:b/>
          <w:bCs/>
          <w:smallCaps/>
          <w:sz w:val="22"/>
        </w:rPr>
      </w:pPr>
      <w:r w:rsidRPr="00934B6F">
        <w:rPr>
          <w:rFonts w:ascii="Bookman Old Style" w:hAnsi="Bookman Old Style"/>
          <w:b/>
          <w:bCs/>
          <w:smallCaps/>
          <w:sz w:val="22"/>
        </w:rPr>
        <w:t>Diversity, Opportunity, Safety</w:t>
      </w:r>
    </w:p>
    <w:p w14:paraId="6CB1B0DB" w14:textId="77777777" w:rsidR="00A175AD" w:rsidRDefault="00A175AD" w:rsidP="00E9406F">
      <w:pPr>
        <w:pStyle w:val="NormalWeb"/>
        <w:spacing w:before="0" w:beforeAutospacing="0" w:after="0" w:afterAutospacing="0"/>
        <w:jc w:val="center"/>
        <w:rPr>
          <w:i/>
          <w:iCs/>
          <w:sz w:val="20"/>
          <w:szCs w:val="20"/>
        </w:rPr>
      </w:pPr>
    </w:p>
    <w:p w14:paraId="3082818D" w14:textId="45E49194" w:rsidR="00C36EFC" w:rsidRPr="006F2DB7" w:rsidRDefault="00C36EFC" w:rsidP="00E9406F">
      <w:pPr>
        <w:pStyle w:val="NormalWeb"/>
        <w:spacing w:before="0" w:beforeAutospacing="0" w:after="0" w:afterAutospacing="0"/>
        <w:jc w:val="center"/>
        <w:rPr>
          <w:i/>
          <w:iCs/>
          <w:sz w:val="20"/>
          <w:szCs w:val="20"/>
        </w:rPr>
      </w:pPr>
      <w:r w:rsidRPr="006F2DB7">
        <w:rPr>
          <w:i/>
          <w:iCs/>
          <w:sz w:val="20"/>
          <w:szCs w:val="20"/>
        </w:rPr>
        <w:t>A one-day conference specifically for sessional GPs / Free for BMA members / Fees apply for non-members</w:t>
      </w:r>
    </w:p>
    <w:p w14:paraId="3B36C05C" w14:textId="601C2F7A" w:rsidR="00C36EFC" w:rsidRPr="00934B6F" w:rsidRDefault="00C36EFC" w:rsidP="00E9406F">
      <w:pPr>
        <w:jc w:val="center"/>
      </w:pPr>
      <w:r w:rsidRPr="00934B6F">
        <w:t>Friday 20 September 2024</w:t>
      </w:r>
      <w:r w:rsidR="00A175AD">
        <w:t xml:space="preserve"> - </w:t>
      </w:r>
      <w:r w:rsidRPr="00934B6F">
        <w:t>9.30 am to 4.30 pm</w:t>
      </w:r>
    </w:p>
    <w:p w14:paraId="3E7E6BBA" w14:textId="7B829B50" w:rsidR="00C36EFC" w:rsidRPr="00934B6F" w:rsidRDefault="00C36EFC" w:rsidP="00E9406F">
      <w:pPr>
        <w:pStyle w:val="HTMLAddress"/>
        <w:jc w:val="center"/>
        <w:rPr>
          <w:i w:val="0"/>
          <w:iCs w:val="0"/>
          <w:sz w:val="20"/>
          <w:szCs w:val="20"/>
        </w:rPr>
      </w:pPr>
      <w:r w:rsidRPr="00934B6F">
        <w:rPr>
          <w:i w:val="0"/>
          <w:iCs w:val="0"/>
          <w:sz w:val="20"/>
          <w:szCs w:val="20"/>
        </w:rPr>
        <w:t>BMA House, Tavistock Square, London WC1H 9JP</w:t>
      </w:r>
    </w:p>
    <w:p w14:paraId="12F7A467" w14:textId="77777777" w:rsidR="00C36EFC" w:rsidRPr="00934B6F" w:rsidRDefault="00C36EFC" w:rsidP="00E9406F"/>
    <w:p w14:paraId="3E525E18" w14:textId="6F71563C" w:rsidR="00C36EFC" w:rsidRPr="00934B6F" w:rsidRDefault="00C36EFC" w:rsidP="0012056D">
      <w:r w:rsidRPr="00934B6F">
        <w:t>In person attendance at BMA House will offer a range of networking opportunities, with refreshments and lunch provided. Remote attendance is also available.</w:t>
      </w:r>
      <w:r w:rsidR="0012056D">
        <w:t xml:space="preserve"> </w:t>
      </w:r>
      <w:r w:rsidRPr="00934B6F">
        <w:t>The aim of the event is to give information and updates on topical issues. Breakout groups will provide practical advice and guidance on a choice of topics in smaller groups:</w:t>
      </w:r>
    </w:p>
    <w:tbl>
      <w:tblPr>
        <w:tblStyle w:val="TableGrid"/>
        <w:tblW w:w="0" w:type="auto"/>
        <w:tblInd w:w="7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4508"/>
      </w:tblGrid>
      <w:tr w:rsidR="00C36EFC" w:rsidRPr="00934B6F" w14:paraId="3F99E875" w14:textId="77777777" w:rsidTr="00A175AD">
        <w:tc>
          <w:tcPr>
            <w:tcW w:w="3583" w:type="dxa"/>
          </w:tcPr>
          <w:p w14:paraId="40C8FB3E" w14:textId="77777777" w:rsidR="00C36EFC" w:rsidRPr="00934B6F" w:rsidRDefault="00C36EFC" w:rsidP="00E9406F">
            <w:pPr>
              <w:numPr>
                <w:ilvl w:val="0"/>
                <w:numId w:val="31"/>
              </w:numPr>
              <w:tabs>
                <w:tab w:val="clear" w:pos="720"/>
              </w:tabs>
              <w:ind w:left="284" w:hanging="284"/>
              <w:jc w:val="both"/>
            </w:pPr>
            <w:r w:rsidRPr="00934B6F">
              <w:lastRenderedPageBreak/>
              <w:t>Pensions for sessional GPs</w:t>
            </w:r>
          </w:p>
        </w:tc>
        <w:tc>
          <w:tcPr>
            <w:tcW w:w="4508" w:type="dxa"/>
          </w:tcPr>
          <w:p w14:paraId="795B535C" w14:textId="77777777" w:rsidR="00C36EFC" w:rsidRPr="00934B6F" w:rsidRDefault="00C36EFC" w:rsidP="00E9406F">
            <w:pPr>
              <w:numPr>
                <w:ilvl w:val="0"/>
                <w:numId w:val="31"/>
              </w:numPr>
              <w:tabs>
                <w:tab w:val="clear" w:pos="720"/>
              </w:tabs>
              <w:ind w:left="284" w:hanging="284"/>
              <w:jc w:val="both"/>
            </w:pPr>
            <w:r w:rsidRPr="00934B6F">
              <w:t>Working in out of hours and urgent care settings</w:t>
            </w:r>
          </w:p>
        </w:tc>
      </w:tr>
      <w:tr w:rsidR="00C36EFC" w:rsidRPr="00934B6F" w14:paraId="211A9C68" w14:textId="77777777" w:rsidTr="00A175AD">
        <w:tc>
          <w:tcPr>
            <w:tcW w:w="3583" w:type="dxa"/>
          </w:tcPr>
          <w:p w14:paraId="0E77AA0C" w14:textId="77777777" w:rsidR="00C36EFC" w:rsidRPr="00934B6F" w:rsidRDefault="00C36EFC" w:rsidP="00E9406F">
            <w:pPr>
              <w:numPr>
                <w:ilvl w:val="0"/>
                <w:numId w:val="31"/>
              </w:numPr>
              <w:tabs>
                <w:tab w:val="clear" w:pos="720"/>
              </w:tabs>
              <w:ind w:left="284" w:hanging="284"/>
              <w:jc w:val="both"/>
            </w:pPr>
            <w:r w:rsidRPr="00934B6F">
              <w:t>How to set up in private practice</w:t>
            </w:r>
          </w:p>
        </w:tc>
        <w:tc>
          <w:tcPr>
            <w:tcW w:w="4508" w:type="dxa"/>
          </w:tcPr>
          <w:p w14:paraId="1FC34429" w14:textId="77777777" w:rsidR="00C36EFC" w:rsidRPr="00934B6F" w:rsidRDefault="00C36EFC" w:rsidP="00E9406F">
            <w:pPr>
              <w:numPr>
                <w:ilvl w:val="0"/>
                <w:numId w:val="31"/>
              </w:numPr>
              <w:tabs>
                <w:tab w:val="clear" w:pos="720"/>
              </w:tabs>
              <w:ind w:left="284" w:hanging="284"/>
              <w:jc w:val="both"/>
            </w:pPr>
            <w:r w:rsidRPr="00934B6F">
              <w:t>Digital remote roles for GPs</w:t>
            </w:r>
          </w:p>
        </w:tc>
      </w:tr>
      <w:tr w:rsidR="00C36EFC" w:rsidRPr="00934B6F" w14:paraId="21743CDA" w14:textId="77777777" w:rsidTr="00A175AD">
        <w:tc>
          <w:tcPr>
            <w:tcW w:w="3583" w:type="dxa"/>
          </w:tcPr>
          <w:p w14:paraId="14EF0E83" w14:textId="77777777" w:rsidR="00C36EFC" w:rsidRPr="00934B6F" w:rsidRDefault="00C36EFC" w:rsidP="00E9406F">
            <w:pPr>
              <w:numPr>
                <w:ilvl w:val="0"/>
                <w:numId w:val="31"/>
              </w:numPr>
              <w:tabs>
                <w:tab w:val="clear" w:pos="720"/>
              </w:tabs>
              <w:ind w:left="284" w:hanging="284"/>
              <w:jc w:val="both"/>
            </w:pPr>
            <w:r w:rsidRPr="00934B6F">
              <w:t>Responding to performance concerns</w:t>
            </w:r>
          </w:p>
        </w:tc>
        <w:tc>
          <w:tcPr>
            <w:tcW w:w="4508" w:type="dxa"/>
          </w:tcPr>
          <w:p w14:paraId="320C6B11" w14:textId="77777777" w:rsidR="00C36EFC" w:rsidRPr="00934B6F" w:rsidRDefault="00C36EFC" w:rsidP="00E9406F">
            <w:pPr>
              <w:numPr>
                <w:ilvl w:val="0"/>
                <w:numId w:val="31"/>
              </w:numPr>
              <w:tabs>
                <w:tab w:val="clear" w:pos="720"/>
              </w:tabs>
              <w:ind w:left="284" w:hanging="284"/>
              <w:jc w:val="both"/>
            </w:pPr>
            <w:r w:rsidRPr="00934B6F">
              <w:t>Working with a disability</w:t>
            </w:r>
          </w:p>
        </w:tc>
      </w:tr>
    </w:tbl>
    <w:p w14:paraId="034F2A3A" w14:textId="77777777" w:rsidR="00C36EFC" w:rsidRPr="00934B6F" w:rsidRDefault="00C36EFC" w:rsidP="00E9406F">
      <w:pPr>
        <w:pStyle w:val="NormalWeb"/>
        <w:spacing w:before="0" w:beforeAutospacing="0" w:after="0" w:afterAutospacing="0"/>
        <w:jc w:val="both"/>
        <w:rPr>
          <w:sz w:val="20"/>
          <w:szCs w:val="20"/>
        </w:rPr>
      </w:pPr>
    </w:p>
    <w:p w14:paraId="0F139AEF" w14:textId="781EF66B" w:rsidR="00C36EFC" w:rsidRDefault="00C36EFC" w:rsidP="00E9406F">
      <w:pPr>
        <w:pStyle w:val="NormalWeb"/>
        <w:spacing w:before="0" w:beforeAutospacing="0" w:after="0" w:afterAutospacing="0"/>
        <w:jc w:val="both"/>
        <w:rPr>
          <w:sz w:val="20"/>
          <w:szCs w:val="20"/>
        </w:rPr>
      </w:pPr>
      <w:r w:rsidRPr="00934B6F">
        <w:rPr>
          <w:sz w:val="20"/>
          <w:szCs w:val="20"/>
        </w:rPr>
        <w:t xml:space="preserve">Further information, including how to register, can be found </w:t>
      </w:r>
      <w:hyperlink r:id="rId41" w:history="1">
        <w:r w:rsidRPr="00934B6F">
          <w:rPr>
            <w:rStyle w:val="Hyperlink"/>
            <w:sz w:val="20"/>
            <w:szCs w:val="20"/>
          </w:rPr>
          <w:t>here</w:t>
        </w:r>
      </w:hyperlink>
      <w:r w:rsidRPr="00934B6F">
        <w:rPr>
          <w:sz w:val="20"/>
          <w:szCs w:val="20"/>
        </w:rPr>
        <w:t>.</w:t>
      </w:r>
    </w:p>
    <w:p w14:paraId="68300FEF" w14:textId="77777777" w:rsidR="00C36EFC" w:rsidRDefault="00C36EFC" w:rsidP="00E9406F">
      <w:pPr>
        <w:pStyle w:val="NormalWeb"/>
        <w:spacing w:before="0" w:beforeAutospacing="0" w:after="0" w:afterAutospacing="0"/>
        <w:jc w:val="center"/>
        <w:rPr>
          <w:rFonts w:ascii="Bookman Old Style" w:eastAsia="TimesNewRoman" w:hAnsi="Bookman Old Style"/>
          <w:b/>
          <w:smallCaps/>
          <w:sz w:val="22"/>
          <w:szCs w:val="22"/>
        </w:rPr>
      </w:pPr>
    </w:p>
    <w:p w14:paraId="3223E984" w14:textId="77777777" w:rsidR="00C36EFC" w:rsidRDefault="00C36EFC" w:rsidP="00E9406F">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4BF39ACD" w14:textId="77777777" w:rsidR="00944B65" w:rsidRDefault="00944B65" w:rsidP="00E9406F">
      <w:pPr>
        <w:pStyle w:val="NormalWeb"/>
        <w:spacing w:before="0" w:beforeAutospacing="0" w:after="0" w:afterAutospacing="0"/>
        <w:jc w:val="center"/>
        <w:rPr>
          <w:rFonts w:ascii="Bookman Old Style" w:eastAsia="TimesNewRoman" w:hAnsi="Bookman Old Style"/>
          <w:b/>
          <w:smallCaps/>
          <w:sz w:val="22"/>
          <w:szCs w:val="22"/>
        </w:rPr>
      </w:pPr>
    </w:p>
    <w:p w14:paraId="1CF3D5F5" w14:textId="77777777" w:rsidR="00D50EBD" w:rsidRDefault="00D50EBD" w:rsidP="00D50EBD">
      <w:pPr>
        <w:pStyle w:val="xmsonormal"/>
        <w:spacing w:before="0" w:beforeAutospacing="0" w:after="0" w:afterAutospacing="0"/>
        <w:jc w:val="center"/>
        <w:rPr>
          <w:rFonts w:ascii="Bookman Old Style" w:hAnsi="Bookman Old Style"/>
          <w:b/>
          <w:bCs/>
          <w:smallCaps/>
          <w:sz w:val="22"/>
          <w:szCs w:val="22"/>
        </w:rPr>
      </w:pPr>
      <w:r w:rsidRPr="003F1192">
        <w:rPr>
          <w:rFonts w:ascii="Bookman Old Style" w:hAnsi="Bookman Old Style"/>
          <w:b/>
          <w:bCs/>
          <w:smallCaps/>
          <w:sz w:val="22"/>
          <w:szCs w:val="22"/>
        </w:rPr>
        <w:t>Sessional GPs E-Newsletter:</w:t>
      </w:r>
    </w:p>
    <w:p w14:paraId="5163D3DF" w14:textId="77777777" w:rsidR="00D50EBD" w:rsidRPr="003F1192" w:rsidRDefault="00D50EBD" w:rsidP="00D50EBD">
      <w:pPr>
        <w:pStyle w:val="xmsonormal"/>
        <w:spacing w:before="0" w:beforeAutospacing="0" w:after="0" w:afterAutospacing="0"/>
        <w:jc w:val="center"/>
        <w:rPr>
          <w:rFonts w:ascii="Bookman Old Style" w:hAnsi="Bookman Old Style"/>
          <w:b/>
          <w:bCs/>
          <w:iCs/>
          <w:smallCaps/>
        </w:rPr>
      </w:pPr>
      <w:r>
        <w:rPr>
          <w:rFonts w:ascii="Bookman Old Style" w:hAnsi="Bookman Old Style"/>
          <w:b/>
          <w:bCs/>
          <w:smallCaps/>
          <w:sz w:val="22"/>
          <w:szCs w:val="22"/>
        </w:rPr>
        <w:t xml:space="preserve">June </w:t>
      </w:r>
      <w:r w:rsidRPr="003F1192">
        <w:rPr>
          <w:rFonts w:ascii="Bookman Old Style" w:hAnsi="Bookman Old Style"/>
          <w:b/>
          <w:bCs/>
          <w:smallCaps/>
          <w:sz w:val="22"/>
          <w:szCs w:val="22"/>
        </w:rPr>
        <w:t>202</w:t>
      </w:r>
      <w:r>
        <w:rPr>
          <w:rFonts w:ascii="Bookman Old Style" w:hAnsi="Bookman Old Style"/>
          <w:b/>
          <w:bCs/>
          <w:smallCaps/>
          <w:sz w:val="22"/>
          <w:szCs w:val="22"/>
        </w:rPr>
        <w:t>4</w:t>
      </w:r>
    </w:p>
    <w:p w14:paraId="7DC3F0DE" w14:textId="77777777" w:rsidR="00D50EBD" w:rsidRDefault="00D50EBD" w:rsidP="00D50EBD">
      <w:pPr>
        <w:pStyle w:val="Default"/>
        <w:jc w:val="both"/>
        <w:rPr>
          <w:rFonts w:ascii="Times New Roman" w:hAnsi="Times New Roman" w:cs="Times New Roman"/>
          <w:sz w:val="20"/>
          <w:szCs w:val="20"/>
        </w:rPr>
      </w:pPr>
    </w:p>
    <w:p w14:paraId="60FC7333" w14:textId="77777777" w:rsidR="00D50EBD" w:rsidRDefault="00D50EBD" w:rsidP="00D50EBD">
      <w:pPr>
        <w:pStyle w:val="Default"/>
        <w:jc w:val="both"/>
        <w:rPr>
          <w:rFonts w:ascii="Times New Roman" w:hAnsi="Times New Roman" w:cs="Times New Roman"/>
          <w:sz w:val="20"/>
          <w:szCs w:val="20"/>
        </w:rPr>
      </w:pPr>
      <w:r>
        <w:rPr>
          <w:rFonts w:ascii="Times New Roman" w:hAnsi="Times New Roman" w:cs="Times New Roman"/>
          <w:sz w:val="20"/>
          <w:szCs w:val="20"/>
        </w:rPr>
        <w:t xml:space="preserve">The latest edition of the Sessional GPs e-newsletter can be found on the British Medical Association (BMA) website </w:t>
      </w:r>
      <w:hyperlink r:id="rId42" w:history="1">
        <w:r w:rsidRPr="00707E2F">
          <w:rPr>
            <w:rStyle w:val="Hyperlink"/>
            <w:rFonts w:ascii="Times New Roman" w:hAnsi="Times New Roman" w:cs="Times New Roman"/>
            <w:sz w:val="20"/>
            <w:szCs w:val="20"/>
          </w:rPr>
          <w:t>here</w:t>
        </w:r>
      </w:hyperlink>
      <w:r>
        <w:rPr>
          <w:rFonts w:ascii="Times New Roman" w:hAnsi="Times New Roman" w:cs="Times New Roman"/>
          <w:sz w:val="20"/>
          <w:szCs w:val="20"/>
        </w:rPr>
        <w:t>. The main articles include:</w:t>
      </w:r>
    </w:p>
    <w:p w14:paraId="4FDC63C9" w14:textId="77777777" w:rsidR="00D50EBD" w:rsidRDefault="00D50EBD" w:rsidP="00D50EBD">
      <w:pPr>
        <w:pStyle w:val="Default"/>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819"/>
        <w:gridCol w:w="2819"/>
      </w:tblGrid>
      <w:tr w:rsidR="00D50EBD" w14:paraId="20E75241" w14:textId="77777777" w:rsidTr="009E30A0">
        <w:trPr>
          <w:jc w:val="center"/>
        </w:trPr>
        <w:tc>
          <w:tcPr>
            <w:tcW w:w="3020" w:type="dxa"/>
          </w:tcPr>
          <w:p w14:paraId="54ED0450" w14:textId="77777777" w:rsidR="00D50EBD" w:rsidRDefault="00D50EBD" w:rsidP="00824B2F">
            <w:pPr>
              <w:pStyle w:val="Default"/>
              <w:numPr>
                <w:ilvl w:val="0"/>
                <w:numId w:val="36"/>
              </w:numPr>
              <w:ind w:left="170" w:hanging="170"/>
              <w:jc w:val="both"/>
              <w:rPr>
                <w:rFonts w:ascii="Times New Roman" w:hAnsi="Times New Roman" w:cs="Times New Roman"/>
                <w:sz w:val="20"/>
                <w:szCs w:val="20"/>
              </w:rPr>
            </w:pPr>
            <w:r>
              <w:rPr>
                <w:rFonts w:ascii="Times New Roman" w:hAnsi="Times New Roman" w:cs="Times New Roman"/>
                <w:sz w:val="20"/>
                <w:szCs w:val="20"/>
              </w:rPr>
              <w:t>Future vision for Sessional GPs</w:t>
            </w:r>
          </w:p>
        </w:tc>
        <w:tc>
          <w:tcPr>
            <w:tcW w:w="2819" w:type="dxa"/>
          </w:tcPr>
          <w:p w14:paraId="23CB594A" w14:textId="77777777" w:rsidR="00D50EBD" w:rsidRDefault="00D50EBD" w:rsidP="00824B2F">
            <w:pPr>
              <w:pStyle w:val="Default"/>
              <w:numPr>
                <w:ilvl w:val="0"/>
                <w:numId w:val="36"/>
              </w:numPr>
              <w:ind w:left="170" w:hanging="170"/>
              <w:jc w:val="both"/>
              <w:rPr>
                <w:rFonts w:ascii="Times New Roman" w:hAnsi="Times New Roman" w:cs="Times New Roman"/>
                <w:sz w:val="20"/>
                <w:szCs w:val="20"/>
              </w:rPr>
            </w:pPr>
            <w:r>
              <w:rPr>
                <w:rFonts w:ascii="Times New Roman" w:hAnsi="Times New Roman" w:cs="Times New Roman"/>
                <w:sz w:val="20"/>
                <w:szCs w:val="20"/>
              </w:rPr>
              <w:t>Empowering sessional GPs</w:t>
            </w:r>
          </w:p>
        </w:tc>
        <w:tc>
          <w:tcPr>
            <w:tcW w:w="2819" w:type="dxa"/>
          </w:tcPr>
          <w:p w14:paraId="4B2D38C2" w14:textId="77777777" w:rsidR="00D50EBD" w:rsidRDefault="00D50EBD" w:rsidP="00824B2F">
            <w:pPr>
              <w:pStyle w:val="Default"/>
              <w:numPr>
                <w:ilvl w:val="0"/>
                <w:numId w:val="36"/>
              </w:numPr>
              <w:ind w:left="170" w:hanging="170"/>
              <w:jc w:val="both"/>
              <w:rPr>
                <w:rFonts w:ascii="Times New Roman" w:hAnsi="Times New Roman" w:cs="Times New Roman"/>
                <w:sz w:val="20"/>
                <w:szCs w:val="20"/>
              </w:rPr>
            </w:pPr>
            <w:r>
              <w:rPr>
                <w:rFonts w:ascii="Times New Roman" w:hAnsi="Times New Roman" w:cs="Times New Roman"/>
                <w:sz w:val="20"/>
                <w:szCs w:val="20"/>
              </w:rPr>
              <w:t>Locum GP survey results</w:t>
            </w:r>
          </w:p>
        </w:tc>
      </w:tr>
      <w:tr w:rsidR="00D50EBD" w14:paraId="251C2676" w14:textId="77777777" w:rsidTr="009E30A0">
        <w:trPr>
          <w:jc w:val="center"/>
        </w:trPr>
        <w:tc>
          <w:tcPr>
            <w:tcW w:w="3020" w:type="dxa"/>
          </w:tcPr>
          <w:p w14:paraId="654B510B" w14:textId="77777777" w:rsidR="00D50EBD" w:rsidRDefault="00D50EBD" w:rsidP="00824B2F">
            <w:pPr>
              <w:pStyle w:val="Default"/>
              <w:numPr>
                <w:ilvl w:val="0"/>
                <w:numId w:val="36"/>
              </w:numPr>
              <w:ind w:left="170" w:hanging="170"/>
              <w:jc w:val="both"/>
              <w:rPr>
                <w:rFonts w:ascii="Times New Roman" w:hAnsi="Times New Roman" w:cs="Times New Roman"/>
                <w:sz w:val="20"/>
                <w:szCs w:val="20"/>
              </w:rPr>
            </w:pPr>
            <w:r>
              <w:rPr>
                <w:rFonts w:ascii="Times New Roman" w:hAnsi="Times New Roman" w:cs="Times New Roman"/>
                <w:sz w:val="20"/>
                <w:szCs w:val="20"/>
              </w:rPr>
              <w:t>Office 365 licenses for locums</w:t>
            </w:r>
          </w:p>
        </w:tc>
        <w:tc>
          <w:tcPr>
            <w:tcW w:w="2819" w:type="dxa"/>
          </w:tcPr>
          <w:p w14:paraId="1570ED23" w14:textId="77777777" w:rsidR="00D50EBD" w:rsidRDefault="00D50EBD" w:rsidP="00824B2F">
            <w:pPr>
              <w:pStyle w:val="Default"/>
              <w:numPr>
                <w:ilvl w:val="0"/>
                <w:numId w:val="36"/>
              </w:numPr>
              <w:ind w:left="170" w:hanging="170"/>
              <w:jc w:val="both"/>
              <w:rPr>
                <w:rFonts w:ascii="Times New Roman" w:hAnsi="Times New Roman" w:cs="Times New Roman"/>
                <w:sz w:val="20"/>
                <w:szCs w:val="20"/>
              </w:rPr>
            </w:pPr>
            <w:r>
              <w:rPr>
                <w:rFonts w:ascii="Times New Roman" w:hAnsi="Times New Roman" w:cs="Times New Roman"/>
                <w:sz w:val="20"/>
                <w:szCs w:val="20"/>
              </w:rPr>
              <w:t xml:space="preserve">Promotion of rate card </w:t>
            </w:r>
          </w:p>
        </w:tc>
        <w:tc>
          <w:tcPr>
            <w:tcW w:w="2819" w:type="dxa"/>
          </w:tcPr>
          <w:p w14:paraId="28461EE6" w14:textId="77777777" w:rsidR="00D50EBD" w:rsidRDefault="00D50EBD" w:rsidP="00824B2F">
            <w:pPr>
              <w:pStyle w:val="Default"/>
              <w:numPr>
                <w:ilvl w:val="0"/>
                <w:numId w:val="36"/>
              </w:numPr>
              <w:ind w:left="170" w:hanging="170"/>
              <w:jc w:val="both"/>
              <w:rPr>
                <w:rFonts w:ascii="Times New Roman" w:hAnsi="Times New Roman" w:cs="Times New Roman"/>
                <w:sz w:val="20"/>
                <w:szCs w:val="20"/>
              </w:rPr>
            </w:pPr>
            <w:r>
              <w:rPr>
                <w:rFonts w:ascii="Times New Roman" w:hAnsi="Times New Roman" w:cs="Times New Roman"/>
                <w:sz w:val="20"/>
                <w:szCs w:val="20"/>
              </w:rPr>
              <w:t>Private practice conference</w:t>
            </w:r>
          </w:p>
        </w:tc>
      </w:tr>
      <w:tr w:rsidR="00D50EBD" w14:paraId="03C909C4" w14:textId="77777777" w:rsidTr="009E30A0">
        <w:trPr>
          <w:jc w:val="center"/>
        </w:trPr>
        <w:tc>
          <w:tcPr>
            <w:tcW w:w="3020" w:type="dxa"/>
          </w:tcPr>
          <w:p w14:paraId="43FC4C97" w14:textId="77777777" w:rsidR="00D50EBD" w:rsidRDefault="00D50EBD" w:rsidP="00824B2F">
            <w:pPr>
              <w:pStyle w:val="Default"/>
              <w:numPr>
                <w:ilvl w:val="0"/>
                <w:numId w:val="36"/>
              </w:numPr>
              <w:ind w:left="170" w:hanging="170"/>
              <w:jc w:val="both"/>
              <w:rPr>
                <w:rFonts w:ascii="Times New Roman" w:hAnsi="Times New Roman" w:cs="Times New Roman"/>
                <w:sz w:val="20"/>
                <w:szCs w:val="20"/>
              </w:rPr>
            </w:pPr>
            <w:r>
              <w:rPr>
                <w:rFonts w:ascii="Times New Roman" w:hAnsi="Times New Roman" w:cs="Times New Roman"/>
                <w:sz w:val="20"/>
                <w:szCs w:val="20"/>
              </w:rPr>
              <w:t>Leadership essentials</w:t>
            </w:r>
          </w:p>
        </w:tc>
        <w:tc>
          <w:tcPr>
            <w:tcW w:w="2819" w:type="dxa"/>
          </w:tcPr>
          <w:p w14:paraId="411320E3" w14:textId="77777777" w:rsidR="00D50EBD" w:rsidRDefault="00D50EBD" w:rsidP="00824B2F">
            <w:pPr>
              <w:pStyle w:val="Default"/>
              <w:numPr>
                <w:ilvl w:val="0"/>
                <w:numId w:val="36"/>
              </w:numPr>
              <w:ind w:left="170" w:hanging="170"/>
              <w:jc w:val="both"/>
              <w:rPr>
                <w:rFonts w:ascii="Times New Roman" w:hAnsi="Times New Roman" w:cs="Times New Roman"/>
                <w:sz w:val="20"/>
                <w:szCs w:val="20"/>
              </w:rPr>
            </w:pPr>
            <w:r>
              <w:rPr>
                <w:rFonts w:ascii="Times New Roman" w:hAnsi="Times New Roman" w:cs="Times New Roman"/>
                <w:sz w:val="20"/>
                <w:szCs w:val="20"/>
              </w:rPr>
              <w:t>OOH and holiday pay advice</w:t>
            </w:r>
          </w:p>
        </w:tc>
        <w:tc>
          <w:tcPr>
            <w:tcW w:w="2819" w:type="dxa"/>
          </w:tcPr>
          <w:p w14:paraId="15E16AC0" w14:textId="77777777" w:rsidR="00D50EBD" w:rsidRDefault="00D50EBD" w:rsidP="00824B2F">
            <w:pPr>
              <w:pStyle w:val="Default"/>
              <w:jc w:val="both"/>
              <w:rPr>
                <w:rFonts w:ascii="Times New Roman" w:hAnsi="Times New Roman" w:cs="Times New Roman"/>
                <w:sz w:val="20"/>
                <w:szCs w:val="20"/>
              </w:rPr>
            </w:pPr>
          </w:p>
        </w:tc>
      </w:tr>
    </w:tbl>
    <w:p w14:paraId="524CDABA" w14:textId="77777777" w:rsidR="005A161C" w:rsidRDefault="005A161C" w:rsidP="00D50EBD">
      <w:pPr>
        <w:pStyle w:val="NormalWeb"/>
        <w:spacing w:before="0" w:beforeAutospacing="0" w:after="0" w:afterAutospacing="0"/>
        <w:jc w:val="center"/>
        <w:rPr>
          <w:rFonts w:ascii="Bookman Old Style" w:eastAsia="TimesNewRoman" w:hAnsi="Bookman Old Style"/>
          <w:b/>
          <w:smallCaps/>
          <w:sz w:val="22"/>
          <w:szCs w:val="22"/>
        </w:rPr>
      </w:pPr>
    </w:p>
    <w:p w14:paraId="5AF863B5" w14:textId="0187D040" w:rsidR="00D50EBD" w:rsidRDefault="00D50EBD" w:rsidP="00D50EBD">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14090700" w14:textId="77777777" w:rsidR="00D50EBD" w:rsidRDefault="00D50EBD" w:rsidP="00E9406F">
      <w:pPr>
        <w:pStyle w:val="NormalWeb"/>
        <w:spacing w:before="0" w:beforeAutospacing="0" w:after="0" w:afterAutospacing="0"/>
        <w:jc w:val="center"/>
        <w:rPr>
          <w:rFonts w:ascii="Bookman Old Style" w:eastAsia="TimesNewRoman" w:hAnsi="Bookman Old Style"/>
          <w:b/>
          <w:smallCaps/>
          <w:sz w:val="22"/>
          <w:szCs w:val="22"/>
        </w:rPr>
      </w:pPr>
    </w:p>
    <w:p w14:paraId="3BC5FCA0" w14:textId="77777777" w:rsidR="009B7D28" w:rsidRDefault="00910D99" w:rsidP="00E9406F">
      <w:pPr>
        <w:jc w:val="center"/>
        <w:rPr>
          <w:rFonts w:ascii="Bookman Old Style" w:hAnsi="Bookman Old Style"/>
          <w:b/>
          <w:bCs/>
          <w:smallCaps/>
          <w:sz w:val="22"/>
        </w:rPr>
      </w:pPr>
      <w:r w:rsidRPr="00887490">
        <w:rPr>
          <w:rFonts w:ascii="Bookman Old Style" w:hAnsi="Bookman Old Style"/>
          <w:b/>
          <w:bCs/>
          <w:smallCaps/>
          <w:sz w:val="22"/>
        </w:rPr>
        <w:t>Cameron Fund</w:t>
      </w:r>
      <w:r w:rsidR="009B7D28">
        <w:rPr>
          <w:rFonts w:ascii="Bookman Old Style" w:hAnsi="Bookman Old Style"/>
          <w:b/>
          <w:bCs/>
          <w:smallCaps/>
          <w:sz w:val="22"/>
        </w:rPr>
        <w:t xml:space="preserve"> Newsletter</w:t>
      </w:r>
      <w:r w:rsidR="003F5948" w:rsidRPr="00887490">
        <w:rPr>
          <w:rFonts w:ascii="Bookman Old Style" w:hAnsi="Bookman Old Style"/>
          <w:b/>
          <w:bCs/>
          <w:smallCaps/>
          <w:sz w:val="22"/>
        </w:rPr>
        <w:t>:</w:t>
      </w:r>
    </w:p>
    <w:p w14:paraId="2AE5D991" w14:textId="02675BA0" w:rsidR="00910D99" w:rsidRPr="00887490" w:rsidRDefault="003F5948" w:rsidP="00E9406F">
      <w:pPr>
        <w:jc w:val="center"/>
        <w:rPr>
          <w:rFonts w:ascii="Bookman Old Style" w:hAnsi="Bookman Old Style"/>
          <w:b/>
          <w:bCs/>
          <w:smallCaps/>
          <w:sz w:val="22"/>
        </w:rPr>
      </w:pPr>
      <w:r w:rsidRPr="00887490">
        <w:rPr>
          <w:rFonts w:ascii="Bookman Old Style" w:hAnsi="Bookman Old Style"/>
          <w:b/>
          <w:bCs/>
          <w:smallCaps/>
          <w:sz w:val="22"/>
        </w:rPr>
        <w:t xml:space="preserve">Summer </w:t>
      </w:r>
      <w:r w:rsidR="009B7D28">
        <w:rPr>
          <w:rFonts w:ascii="Bookman Old Style" w:hAnsi="Bookman Old Style"/>
          <w:b/>
          <w:bCs/>
          <w:smallCaps/>
          <w:sz w:val="22"/>
        </w:rPr>
        <w:t>2024</w:t>
      </w:r>
    </w:p>
    <w:p w14:paraId="4ED84C38" w14:textId="77777777" w:rsidR="00910D99" w:rsidRPr="009E30A0" w:rsidRDefault="00910D99" w:rsidP="00E9406F"/>
    <w:p w14:paraId="09CD602B" w14:textId="4710B66B" w:rsidR="009B7D28" w:rsidRPr="009E30A0" w:rsidRDefault="009B7D28" w:rsidP="009E30A0">
      <w:pPr>
        <w:pStyle w:val="Default"/>
        <w:jc w:val="both"/>
        <w:rPr>
          <w:rFonts w:ascii="Times New Roman" w:hAnsi="Times New Roman" w:cs="Times New Roman"/>
          <w:iCs/>
          <w:sz w:val="20"/>
          <w:szCs w:val="20"/>
        </w:rPr>
      </w:pPr>
      <w:r w:rsidRPr="009E30A0">
        <w:rPr>
          <w:rFonts w:ascii="Times New Roman" w:hAnsi="Times New Roman" w:cs="Times New Roman"/>
          <w:iCs/>
          <w:sz w:val="20"/>
          <w:szCs w:val="20"/>
        </w:rPr>
        <w:t xml:space="preserve">The Cameron Fund provides help and support solely to GPs, including those who are retired, and their </w:t>
      </w:r>
      <w:r w:rsidRPr="009E30A0">
        <w:rPr>
          <w:rFonts w:ascii="Times New Roman" w:hAnsi="Times New Roman" w:cs="Times New Roman"/>
          <w:iCs/>
          <w:sz w:val="20"/>
          <w:szCs w:val="20"/>
          <w:lang w:val="en-GB"/>
        </w:rPr>
        <w:t>dependants</w:t>
      </w:r>
      <w:r w:rsidRPr="009E30A0">
        <w:rPr>
          <w:rFonts w:ascii="Times New Roman" w:hAnsi="Times New Roman" w:cs="Times New Roman"/>
          <w:iCs/>
          <w:sz w:val="20"/>
          <w:szCs w:val="20"/>
        </w:rPr>
        <w:t xml:space="preserve">. It aims to meet needs that vary considerably, from the elderly in nursing homes to young, chronically sick doctors and their families, and those suffering from unexpected and unpredictable problems such as relationship breakdown or financial difficulties following the actions of professional regulatory bodies. </w:t>
      </w:r>
      <w:r w:rsidR="003F5948" w:rsidRPr="009E30A0">
        <w:rPr>
          <w:rFonts w:ascii="Times New Roman" w:hAnsi="Times New Roman" w:cs="Times New Roman"/>
          <w:sz w:val="20"/>
          <w:szCs w:val="20"/>
          <w:lang w:eastAsia="en-GB"/>
        </w:rPr>
        <w:t xml:space="preserve">The </w:t>
      </w:r>
      <w:r w:rsidRPr="009E30A0">
        <w:rPr>
          <w:rFonts w:ascii="Times New Roman" w:hAnsi="Times New Roman" w:cs="Times New Roman"/>
          <w:sz w:val="20"/>
          <w:szCs w:val="20"/>
          <w:lang w:eastAsia="en-GB"/>
        </w:rPr>
        <w:t>Fund</w:t>
      </w:r>
      <w:r w:rsidR="00014DD9" w:rsidRPr="009E30A0">
        <w:rPr>
          <w:rFonts w:ascii="Times New Roman" w:hAnsi="Times New Roman" w:cs="Times New Roman"/>
          <w:sz w:val="20"/>
          <w:szCs w:val="20"/>
          <w:lang w:eastAsia="en-GB"/>
        </w:rPr>
        <w:t xml:space="preserve">’s Summer 2024 </w:t>
      </w:r>
      <w:r w:rsidR="003F5948" w:rsidRPr="009E30A0">
        <w:rPr>
          <w:rFonts w:ascii="Times New Roman" w:hAnsi="Times New Roman" w:cs="Times New Roman"/>
          <w:sz w:val="20"/>
          <w:szCs w:val="20"/>
          <w:lang w:eastAsia="en-GB"/>
        </w:rPr>
        <w:t>newsletter</w:t>
      </w:r>
      <w:r w:rsidR="00014DD9" w:rsidRPr="009E30A0">
        <w:rPr>
          <w:rFonts w:ascii="Times New Roman" w:hAnsi="Times New Roman" w:cs="Times New Roman"/>
          <w:sz w:val="20"/>
          <w:szCs w:val="20"/>
          <w:lang w:eastAsia="en-GB"/>
        </w:rPr>
        <w:t>, which ca</w:t>
      </w:r>
      <w:r w:rsidR="003F5948" w:rsidRPr="009E30A0">
        <w:rPr>
          <w:rFonts w:ascii="Times New Roman" w:hAnsi="Times New Roman" w:cs="Times New Roman"/>
          <w:sz w:val="20"/>
          <w:szCs w:val="20"/>
          <w:lang w:eastAsia="en-GB"/>
        </w:rPr>
        <w:t xml:space="preserve">n be accessed </w:t>
      </w:r>
      <w:hyperlink r:id="rId43" w:history="1">
        <w:r w:rsidR="003F5948" w:rsidRPr="009E30A0">
          <w:rPr>
            <w:rStyle w:val="Hyperlink"/>
            <w:rFonts w:ascii="Times New Roman" w:hAnsi="Times New Roman" w:cs="Times New Roman"/>
            <w:sz w:val="20"/>
            <w:szCs w:val="20"/>
            <w:lang w:eastAsia="en-GB"/>
          </w:rPr>
          <w:t>here</w:t>
        </w:r>
      </w:hyperlink>
      <w:r w:rsidR="00014DD9" w:rsidRPr="009E30A0">
        <w:rPr>
          <w:rFonts w:ascii="Times New Roman" w:hAnsi="Times New Roman" w:cs="Times New Roman"/>
          <w:sz w:val="20"/>
          <w:szCs w:val="20"/>
          <w:lang w:eastAsia="en-GB"/>
        </w:rPr>
        <w:t>, covers a number of topics such as:</w:t>
      </w:r>
    </w:p>
    <w:p w14:paraId="26EF0027" w14:textId="77777777" w:rsidR="009B7D28" w:rsidRPr="00843D40" w:rsidRDefault="009B7D28" w:rsidP="009B7D28">
      <w:pPr>
        <w:pStyle w:val="Default"/>
        <w:ind w:left="142" w:hanging="142"/>
        <w:jc w:val="both"/>
        <w:rPr>
          <w:rFonts w:ascii="Times New Roman" w:hAnsi="Times New Roman" w:cs="Times New Roman"/>
          <w:iCs/>
          <w:sz w:val="12"/>
          <w:szCs w:val="12"/>
        </w:rPr>
      </w:pPr>
    </w:p>
    <w:tbl>
      <w:tblPr>
        <w:tblStyle w:val="TableGrid"/>
        <w:tblW w:w="87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1"/>
        <w:gridCol w:w="2433"/>
        <w:gridCol w:w="2782"/>
      </w:tblGrid>
      <w:tr w:rsidR="009E30A0" w:rsidRPr="00AC7A2C" w14:paraId="5AC22FB4" w14:textId="68D8B499" w:rsidTr="00843D40">
        <w:trPr>
          <w:jc w:val="center"/>
        </w:trPr>
        <w:tc>
          <w:tcPr>
            <w:tcW w:w="3521" w:type="dxa"/>
            <w:hideMark/>
          </w:tcPr>
          <w:p w14:paraId="39E5AA4A" w14:textId="77777777" w:rsidR="009E30A0" w:rsidRPr="00AC7A2C" w:rsidRDefault="009E30A0" w:rsidP="009E30A0">
            <w:pPr>
              <w:pStyle w:val="Default"/>
              <w:numPr>
                <w:ilvl w:val="0"/>
                <w:numId w:val="11"/>
              </w:numPr>
              <w:ind w:left="172" w:hanging="172"/>
              <w:jc w:val="both"/>
              <w:rPr>
                <w:rFonts w:ascii="Times New Roman" w:hAnsi="Times New Roman" w:cs="Times New Roman"/>
                <w:iCs/>
                <w:sz w:val="20"/>
                <w:szCs w:val="20"/>
              </w:rPr>
            </w:pPr>
            <w:r w:rsidRPr="00AC7A2C">
              <w:rPr>
                <w:rFonts w:ascii="Times New Roman" w:hAnsi="Times New Roman" w:cs="Times New Roman"/>
                <w:iCs/>
                <w:sz w:val="20"/>
                <w:szCs w:val="20"/>
              </w:rPr>
              <w:t>News from the Chair</w:t>
            </w:r>
          </w:p>
        </w:tc>
        <w:tc>
          <w:tcPr>
            <w:tcW w:w="2433" w:type="dxa"/>
            <w:hideMark/>
          </w:tcPr>
          <w:p w14:paraId="3AC2B5B8" w14:textId="76327CA1" w:rsidR="009E30A0" w:rsidRPr="00AC7A2C" w:rsidRDefault="009E30A0" w:rsidP="009E30A0">
            <w:pPr>
              <w:pStyle w:val="Default"/>
              <w:numPr>
                <w:ilvl w:val="0"/>
                <w:numId w:val="11"/>
              </w:numPr>
              <w:ind w:left="172" w:hanging="172"/>
              <w:jc w:val="both"/>
              <w:rPr>
                <w:rFonts w:ascii="Times New Roman" w:hAnsi="Times New Roman" w:cs="Times New Roman"/>
                <w:iCs/>
                <w:sz w:val="20"/>
                <w:szCs w:val="20"/>
              </w:rPr>
            </w:pPr>
            <w:r>
              <w:rPr>
                <w:rFonts w:ascii="Times New Roman" w:hAnsi="Times New Roman" w:cs="Times New Roman"/>
                <w:iCs/>
                <w:sz w:val="20"/>
                <w:szCs w:val="20"/>
              </w:rPr>
              <w:t>How you can support us</w:t>
            </w:r>
          </w:p>
        </w:tc>
        <w:tc>
          <w:tcPr>
            <w:tcW w:w="2782" w:type="dxa"/>
          </w:tcPr>
          <w:p w14:paraId="5C955082" w14:textId="2853B0BB" w:rsidR="009E30A0" w:rsidRDefault="009E30A0" w:rsidP="009E30A0">
            <w:pPr>
              <w:pStyle w:val="Default"/>
              <w:numPr>
                <w:ilvl w:val="0"/>
                <w:numId w:val="11"/>
              </w:numPr>
              <w:ind w:left="172" w:hanging="172"/>
              <w:jc w:val="both"/>
              <w:rPr>
                <w:rFonts w:ascii="Times New Roman" w:hAnsi="Times New Roman" w:cs="Times New Roman"/>
                <w:iCs/>
                <w:sz w:val="20"/>
                <w:szCs w:val="20"/>
              </w:rPr>
            </w:pPr>
            <w:r>
              <w:rPr>
                <w:rFonts w:ascii="Times New Roman" w:hAnsi="Times New Roman" w:cs="Times New Roman"/>
                <w:iCs/>
                <w:sz w:val="20"/>
                <w:szCs w:val="20"/>
              </w:rPr>
              <w:t>Introducing our new trustees</w:t>
            </w:r>
          </w:p>
        </w:tc>
      </w:tr>
      <w:tr w:rsidR="009E30A0" w:rsidRPr="00AC7A2C" w14:paraId="03F24D7F" w14:textId="69968914" w:rsidTr="00843D40">
        <w:trPr>
          <w:jc w:val="center"/>
        </w:trPr>
        <w:tc>
          <w:tcPr>
            <w:tcW w:w="3521" w:type="dxa"/>
            <w:hideMark/>
          </w:tcPr>
          <w:p w14:paraId="66AD00C1" w14:textId="62155F3D" w:rsidR="009E30A0" w:rsidRPr="00AC7A2C" w:rsidRDefault="009E30A0" w:rsidP="009E30A0">
            <w:pPr>
              <w:pStyle w:val="Default"/>
              <w:numPr>
                <w:ilvl w:val="0"/>
                <w:numId w:val="11"/>
              </w:numPr>
              <w:ind w:left="172" w:hanging="172"/>
              <w:jc w:val="both"/>
              <w:rPr>
                <w:rFonts w:ascii="Times New Roman" w:hAnsi="Times New Roman" w:cs="Times New Roman"/>
                <w:iCs/>
                <w:sz w:val="20"/>
                <w:szCs w:val="20"/>
              </w:rPr>
            </w:pPr>
            <w:r>
              <w:rPr>
                <w:rFonts w:ascii="Times New Roman" w:hAnsi="Times New Roman" w:cs="Times New Roman"/>
                <w:iCs/>
                <w:sz w:val="20"/>
                <w:szCs w:val="20"/>
              </w:rPr>
              <w:t>New website and membership section</w:t>
            </w:r>
          </w:p>
        </w:tc>
        <w:tc>
          <w:tcPr>
            <w:tcW w:w="2433" w:type="dxa"/>
            <w:hideMark/>
          </w:tcPr>
          <w:p w14:paraId="1602C954" w14:textId="608B7BB3" w:rsidR="009E30A0" w:rsidRPr="00AC7A2C" w:rsidRDefault="009E30A0" w:rsidP="00843D40">
            <w:pPr>
              <w:pStyle w:val="Default"/>
              <w:jc w:val="both"/>
              <w:rPr>
                <w:rFonts w:ascii="Times New Roman" w:hAnsi="Times New Roman" w:cs="Times New Roman"/>
                <w:iCs/>
                <w:sz w:val="20"/>
                <w:szCs w:val="20"/>
              </w:rPr>
            </w:pPr>
          </w:p>
        </w:tc>
        <w:tc>
          <w:tcPr>
            <w:tcW w:w="2782" w:type="dxa"/>
          </w:tcPr>
          <w:p w14:paraId="4F15A586" w14:textId="68F37F80" w:rsidR="009E30A0" w:rsidRDefault="009E30A0" w:rsidP="00843D40">
            <w:pPr>
              <w:pStyle w:val="Default"/>
              <w:jc w:val="both"/>
              <w:rPr>
                <w:rFonts w:ascii="Times New Roman" w:hAnsi="Times New Roman" w:cs="Times New Roman"/>
                <w:iCs/>
                <w:sz w:val="20"/>
                <w:szCs w:val="20"/>
              </w:rPr>
            </w:pPr>
          </w:p>
        </w:tc>
      </w:tr>
    </w:tbl>
    <w:p w14:paraId="0193BA89" w14:textId="77777777" w:rsidR="009B7D28" w:rsidRPr="00AC7A2C" w:rsidRDefault="009B7D28" w:rsidP="009B7D28">
      <w:pPr>
        <w:pStyle w:val="Default"/>
        <w:ind w:left="142" w:hanging="142"/>
        <w:jc w:val="both"/>
        <w:rPr>
          <w:rFonts w:ascii="Times New Roman" w:hAnsi="Times New Roman" w:cs="Times New Roman"/>
          <w:iCs/>
          <w:sz w:val="20"/>
          <w:szCs w:val="20"/>
        </w:rPr>
      </w:pPr>
    </w:p>
    <w:p w14:paraId="011E3631" w14:textId="5B1B97A9" w:rsidR="009B7D28" w:rsidRPr="00AC7A2C" w:rsidRDefault="009B7D28" w:rsidP="00014DD9">
      <w:pPr>
        <w:autoSpaceDE w:val="0"/>
        <w:autoSpaceDN w:val="0"/>
        <w:adjustRightInd w:val="0"/>
        <w:jc w:val="both"/>
        <w:rPr>
          <w:iCs/>
        </w:rPr>
      </w:pPr>
      <w:r w:rsidRPr="00AC7A2C">
        <w:rPr>
          <w:iCs/>
          <w:color w:val="000000"/>
        </w:rPr>
        <w:t xml:space="preserve">If you know of colleagues who may need help from the Cameron </w:t>
      </w:r>
      <w:proofErr w:type="gramStart"/>
      <w:r w:rsidRPr="00AC7A2C">
        <w:rPr>
          <w:iCs/>
          <w:color w:val="000000"/>
        </w:rPr>
        <w:t>Fund</w:t>
      </w:r>
      <w:proofErr w:type="gramEnd"/>
      <w:r w:rsidRPr="00AC7A2C">
        <w:rPr>
          <w:iCs/>
          <w:color w:val="000000"/>
        </w:rPr>
        <w:t xml:space="preserve"> please encourage them to contact the Fund. </w:t>
      </w:r>
      <w:r w:rsidRPr="00AC7A2C">
        <w:rPr>
          <w:iCs/>
        </w:rPr>
        <w:t xml:space="preserve">More information on how to contact the Cameron Fund, the support they can offer and how to donate can be found </w:t>
      </w:r>
      <w:hyperlink r:id="rId44" w:history="1">
        <w:r w:rsidRPr="00AC7A2C">
          <w:rPr>
            <w:rStyle w:val="Hyperlink"/>
            <w:rFonts w:eastAsiaTheme="majorEastAsia"/>
            <w:iCs/>
          </w:rPr>
          <w:t>here</w:t>
        </w:r>
      </w:hyperlink>
      <w:r w:rsidRPr="00AC7A2C">
        <w:rPr>
          <w:iCs/>
        </w:rPr>
        <w:t>.</w:t>
      </w:r>
    </w:p>
    <w:p w14:paraId="11DF9586" w14:textId="337E87CE" w:rsidR="00E71801" w:rsidRDefault="00E71801" w:rsidP="0012056D">
      <w:pPr>
        <w:pStyle w:val="NormalWeb"/>
        <w:spacing w:before="0" w:beforeAutospacing="0" w:after="0" w:afterAutospacing="0"/>
        <w:jc w:val="center"/>
        <w:rPr>
          <w:rFonts w:ascii="Bookman Old Style" w:eastAsia="TimesNewRoman" w:hAnsi="Bookman Old Style"/>
          <w:b/>
          <w:smallCaps/>
          <w:sz w:val="22"/>
          <w:szCs w:val="22"/>
        </w:rPr>
      </w:pPr>
    </w:p>
    <w:p w14:paraId="49780301" w14:textId="77777777" w:rsidR="002C0084" w:rsidRPr="00014DD9" w:rsidRDefault="002C0084" w:rsidP="002C0084">
      <w:pPr>
        <w:pStyle w:val="NormalWeb"/>
        <w:spacing w:before="0" w:beforeAutospacing="0" w:after="0" w:afterAutospacing="0"/>
        <w:jc w:val="center"/>
        <w:rPr>
          <w:rFonts w:ascii="Bookman Old Style" w:eastAsia="TimesNewRoman" w:hAnsi="Bookman Old Style"/>
          <w:b/>
          <w:smallCaps/>
          <w:sz w:val="22"/>
          <w:szCs w:val="22"/>
        </w:rPr>
      </w:pPr>
      <w:r w:rsidRPr="00014DD9">
        <w:rPr>
          <w:rFonts w:ascii="Bookman Old Style" w:eastAsia="TimesNewRoman" w:hAnsi="Bookman Old Style"/>
          <w:b/>
          <w:smallCaps/>
          <w:sz w:val="22"/>
          <w:szCs w:val="22"/>
        </w:rPr>
        <w:t>-o0o-</w:t>
      </w:r>
    </w:p>
    <w:p w14:paraId="1C182897" w14:textId="77777777" w:rsidR="00E71801" w:rsidRPr="00014DD9" w:rsidRDefault="00E71801" w:rsidP="00014DD9">
      <w:pPr>
        <w:pStyle w:val="NormalWeb"/>
        <w:spacing w:before="0" w:beforeAutospacing="0" w:after="0" w:afterAutospacing="0"/>
        <w:jc w:val="center"/>
        <w:rPr>
          <w:rFonts w:ascii="Bookman Old Style" w:eastAsia="TimesNewRoman" w:hAnsi="Bookman Old Style"/>
          <w:b/>
          <w:smallCaps/>
          <w:sz w:val="22"/>
          <w:szCs w:val="22"/>
        </w:rPr>
      </w:pPr>
    </w:p>
    <w:p w14:paraId="3DAD4551" w14:textId="5B8691DF" w:rsidR="00DD1BB3" w:rsidRDefault="004A2854" w:rsidP="00E9406F">
      <w:pPr>
        <w:pStyle w:val="NormalWeb"/>
        <w:spacing w:before="0" w:beforeAutospacing="0" w:after="0" w:afterAutospacing="0"/>
        <w:jc w:val="center"/>
        <w:rPr>
          <w:rFonts w:ascii="Bookman Old Style" w:hAnsi="Bookman Old Style"/>
          <w:b/>
          <w:bCs/>
          <w:iCs/>
          <w:smallCaps/>
          <w:color w:val="000000"/>
          <w:sz w:val="22"/>
          <w:szCs w:val="20"/>
        </w:rPr>
      </w:pPr>
      <w:r>
        <w:rPr>
          <w:rFonts w:ascii="Bookman Old Style" w:hAnsi="Bookman Old Style"/>
          <w:b/>
          <w:bCs/>
          <w:iCs/>
          <w:smallCaps/>
          <w:color w:val="000000"/>
          <w:sz w:val="22"/>
          <w:szCs w:val="20"/>
        </w:rPr>
        <w:t>C</w:t>
      </w:r>
      <w:r w:rsidR="00DD1BB3">
        <w:rPr>
          <w:rFonts w:ascii="Bookman Old Style" w:hAnsi="Bookman Old Style"/>
          <w:b/>
          <w:bCs/>
          <w:iCs/>
          <w:smallCaps/>
          <w:color w:val="000000"/>
          <w:sz w:val="22"/>
          <w:szCs w:val="20"/>
        </w:rPr>
        <w:t>are Quality Commission (CQC)</w:t>
      </w:r>
    </w:p>
    <w:p w14:paraId="3B4917A2" w14:textId="77777777" w:rsidR="00DD1BB3" w:rsidRDefault="00DD1BB3" w:rsidP="00E9406F">
      <w:pPr>
        <w:pStyle w:val="NormalWeb"/>
        <w:spacing w:before="0" w:beforeAutospacing="0" w:after="0" w:afterAutospacing="0"/>
        <w:jc w:val="center"/>
        <w:rPr>
          <w:rFonts w:ascii="Bookman Old Style" w:hAnsi="Bookman Old Style"/>
          <w:b/>
          <w:bCs/>
          <w:iCs/>
          <w:smallCaps/>
          <w:color w:val="000000"/>
          <w:sz w:val="22"/>
          <w:szCs w:val="20"/>
        </w:rPr>
      </w:pPr>
      <w:r>
        <w:rPr>
          <w:rFonts w:ascii="Bookman Old Style" w:hAnsi="Bookman Old Style"/>
          <w:b/>
          <w:bCs/>
          <w:iCs/>
          <w:smallCaps/>
          <w:color w:val="000000"/>
          <w:sz w:val="22"/>
          <w:szCs w:val="20"/>
        </w:rPr>
        <w:t>Mythbusters</w:t>
      </w:r>
    </w:p>
    <w:p w14:paraId="7E1C6835" w14:textId="77777777" w:rsidR="00DD1BB3" w:rsidRPr="00263741" w:rsidRDefault="00DD1BB3" w:rsidP="00E9406F">
      <w:pPr>
        <w:pStyle w:val="NormalWeb"/>
        <w:spacing w:before="0" w:beforeAutospacing="0" w:after="0" w:afterAutospacing="0"/>
        <w:jc w:val="both"/>
        <w:rPr>
          <w:color w:val="000000"/>
          <w:sz w:val="20"/>
          <w:szCs w:val="20"/>
        </w:rPr>
      </w:pPr>
    </w:p>
    <w:p w14:paraId="22D6A899" w14:textId="0077356F" w:rsidR="00DD1BB3" w:rsidRDefault="00DD1BB3" w:rsidP="00E9406F">
      <w:pPr>
        <w:pStyle w:val="NormalWeb"/>
        <w:spacing w:before="0" w:beforeAutospacing="0" w:after="0" w:afterAutospacing="0"/>
        <w:jc w:val="both"/>
        <w:rPr>
          <w:color w:val="000000"/>
          <w:sz w:val="20"/>
          <w:szCs w:val="20"/>
        </w:rPr>
      </w:pPr>
      <w:r w:rsidRPr="00263741">
        <w:rPr>
          <w:color w:val="000000"/>
          <w:sz w:val="20"/>
          <w:szCs w:val="20"/>
        </w:rPr>
        <w:t xml:space="preserve">CQC National Clinical Advisors and Policy Team issue </w:t>
      </w:r>
      <w:hyperlink r:id="rId45" w:history="1">
        <w:r w:rsidRPr="00263741">
          <w:rPr>
            <w:rStyle w:val="Hyperlink"/>
            <w:sz w:val="20"/>
            <w:szCs w:val="20"/>
          </w:rPr>
          <w:t>guidance</w:t>
        </w:r>
      </w:hyperlink>
      <w:r w:rsidRPr="00263741">
        <w:rPr>
          <w:color w:val="000000"/>
          <w:sz w:val="20"/>
          <w:szCs w:val="20"/>
        </w:rPr>
        <w:t xml:space="preserve"> to clear up some common myths about CQC inspections, as well as sharing guidance on best practice, which practices may wish to be aware of. The following mythbusters have been </w:t>
      </w:r>
      <w:r w:rsidR="009F2295">
        <w:rPr>
          <w:color w:val="000000"/>
          <w:sz w:val="20"/>
          <w:szCs w:val="20"/>
        </w:rPr>
        <w:t xml:space="preserve">added or </w:t>
      </w:r>
      <w:r w:rsidRPr="00263741">
        <w:rPr>
          <w:color w:val="000000"/>
          <w:sz w:val="20"/>
          <w:szCs w:val="20"/>
        </w:rPr>
        <w:t>updated in recent weeks:</w:t>
      </w:r>
    </w:p>
    <w:p w14:paraId="3864C6E8" w14:textId="77777777" w:rsidR="00DD1BB3" w:rsidRPr="00843D40" w:rsidRDefault="00DD1BB3" w:rsidP="00E9406F">
      <w:pPr>
        <w:pStyle w:val="NormalWeb"/>
        <w:spacing w:before="0" w:beforeAutospacing="0" w:after="0" w:afterAutospacing="0"/>
        <w:jc w:val="both"/>
        <w:rPr>
          <w:color w:val="000000"/>
          <w:sz w:val="12"/>
          <w:szCs w:val="12"/>
        </w:rPr>
      </w:pPr>
    </w:p>
    <w:p w14:paraId="48DF6833" w14:textId="4451BF40" w:rsidR="00DD1BB3" w:rsidRPr="00CE0090" w:rsidRDefault="006D0286" w:rsidP="00E9406F">
      <w:pPr>
        <w:pStyle w:val="NormalWeb"/>
        <w:numPr>
          <w:ilvl w:val="0"/>
          <w:numId w:val="29"/>
        </w:numPr>
        <w:spacing w:before="0" w:beforeAutospacing="0" w:after="0" w:afterAutospacing="0"/>
        <w:ind w:left="284" w:hanging="284"/>
        <w:rPr>
          <w:rFonts w:ascii="Bookman Old Style" w:eastAsia="TimesNewRoman" w:hAnsi="Bookman Old Style"/>
          <w:b/>
          <w:smallCaps/>
          <w:sz w:val="22"/>
          <w:szCs w:val="22"/>
        </w:rPr>
      </w:pPr>
      <w:hyperlink r:id="rId46" w:history="1">
        <w:r w:rsidR="00494CB4" w:rsidRPr="005D2AE7">
          <w:rPr>
            <w:rStyle w:val="Hyperlink"/>
            <w:rFonts w:eastAsia="TimesNewRoman"/>
            <w:sz w:val="20"/>
            <w:szCs w:val="22"/>
          </w:rPr>
          <w:t xml:space="preserve">GP Mythbuster 82: Physician </w:t>
        </w:r>
        <w:proofErr w:type="gramStart"/>
        <w:r w:rsidR="00976F31" w:rsidRPr="005D2AE7">
          <w:rPr>
            <w:rStyle w:val="Hyperlink"/>
            <w:rFonts w:eastAsia="TimesNewRoman"/>
            <w:sz w:val="20"/>
            <w:szCs w:val="22"/>
          </w:rPr>
          <w:t xml:space="preserve">associates in </w:t>
        </w:r>
        <w:r w:rsidR="00976F31">
          <w:rPr>
            <w:rStyle w:val="Hyperlink"/>
            <w:rFonts w:eastAsia="TimesNewRoman"/>
            <w:sz w:val="20"/>
            <w:szCs w:val="22"/>
          </w:rPr>
          <w:t>G</w:t>
        </w:r>
        <w:r w:rsidR="00976F31" w:rsidRPr="005D2AE7">
          <w:rPr>
            <w:rStyle w:val="Hyperlink"/>
            <w:rFonts w:eastAsia="TimesNewRoman"/>
            <w:sz w:val="20"/>
            <w:szCs w:val="22"/>
          </w:rPr>
          <w:t>eneral</w:t>
        </w:r>
        <w:proofErr w:type="gramEnd"/>
        <w:r w:rsidR="00494CB4" w:rsidRPr="005D2AE7">
          <w:rPr>
            <w:rStyle w:val="Hyperlink"/>
            <w:rFonts w:eastAsia="TimesNewRoman"/>
            <w:sz w:val="20"/>
            <w:szCs w:val="22"/>
          </w:rPr>
          <w:t xml:space="preserve"> Practice</w:t>
        </w:r>
      </w:hyperlink>
      <w:r w:rsidR="004A2854">
        <w:rPr>
          <w:rFonts w:eastAsia="TimesNewRoman"/>
          <w:sz w:val="20"/>
          <w:szCs w:val="22"/>
        </w:rPr>
        <w:t xml:space="preserve"> (</w:t>
      </w:r>
      <w:r w:rsidR="00371D33">
        <w:rPr>
          <w:rFonts w:eastAsia="TimesNewRoman"/>
          <w:sz w:val="20"/>
          <w:szCs w:val="22"/>
        </w:rPr>
        <w:t xml:space="preserve">10 </w:t>
      </w:r>
      <w:r w:rsidR="004A2854">
        <w:rPr>
          <w:rFonts w:eastAsia="TimesNewRoman"/>
          <w:sz w:val="20"/>
          <w:szCs w:val="22"/>
        </w:rPr>
        <w:t>June 2024</w:t>
      </w:r>
      <w:r w:rsidR="00CE0090">
        <w:rPr>
          <w:rFonts w:eastAsia="TimesNewRoman"/>
          <w:sz w:val="20"/>
          <w:szCs w:val="22"/>
        </w:rPr>
        <w:t>)</w:t>
      </w:r>
    </w:p>
    <w:p w14:paraId="466BB0C7" w14:textId="4553841E" w:rsidR="00CE0090" w:rsidRPr="00AE2CF5" w:rsidRDefault="006D0286" w:rsidP="00E9406F">
      <w:pPr>
        <w:pStyle w:val="NormalWeb"/>
        <w:numPr>
          <w:ilvl w:val="0"/>
          <w:numId w:val="29"/>
        </w:numPr>
        <w:spacing w:before="0" w:beforeAutospacing="0" w:after="0" w:afterAutospacing="0"/>
        <w:ind w:left="284" w:hanging="284"/>
        <w:rPr>
          <w:rFonts w:ascii="Bookman Old Style" w:eastAsia="TimesNewRoman" w:hAnsi="Bookman Old Style"/>
          <w:b/>
          <w:smallCaps/>
          <w:sz w:val="22"/>
          <w:szCs w:val="22"/>
        </w:rPr>
      </w:pPr>
      <w:hyperlink r:id="rId47" w:history="1">
        <w:r w:rsidR="00CE0090" w:rsidRPr="004C1D91">
          <w:rPr>
            <w:rStyle w:val="Hyperlink"/>
            <w:rFonts w:eastAsia="TimesNewRoman"/>
            <w:sz w:val="20"/>
            <w:szCs w:val="22"/>
          </w:rPr>
          <w:t xml:space="preserve">GP Mythbuster 53: Care of people with a learning disability </w:t>
        </w:r>
        <w:r w:rsidR="00AE2CF5" w:rsidRPr="004C1D91">
          <w:rPr>
            <w:rStyle w:val="Hyperlink"/>
            <w:rFonts w:eastAsia="TimesNewRoman"/>
            <w:sz w:val="20"/>
            <w:szCs w:val="22"/>
          </w:rPr>
          <w:t>in GP practices</w:t>
        </w:r>
      </w:hyperlink>
      <w:r w:rsidR="00AE2CF5">
        <w:rPr>
          <w:rFonts w:eastAsia="TimesNewRoman"/>
          <w:sz w:val="20"/>
          <w:szCs w:val="22"/>
        </w:rPr>
        <w:t xml:space="preserve"> (18 June 2024)</w:t>
      </w:r>
    </w:p>
    <w:p w14:paraId="19A5995C" w14:textId="28099509" w:rsidR="00B944F7" w:rsidRPr="00B944F7" w:rsidRDefault="006D0286" w:rsidP="00E9406F">
      <w:pPr>
        <w:pStyle w:val="NormalWeb"/>
        <w:numPr>
          <w:ilvl w:val="0"/>
          <w:numId w:val="29"/>
        </w:numPr>
        <w:spacing w:before="0" w:beforeAutospacing="0" w:after="0" w:afterAutospacing="0"/>
        <w:ind w:left="284" w:hanging="284"/>
        <w:rPr>
          <w:rFonts w:ascii="Bookman Old Style" w:eastAsia="TimesNewRoman" w:hAnsi="Bookman Old Style"/>
          <w:b/>
          <w:smallCaps/>
          <w:sz w:val="22"/>
          <w:szCs w:val="22"/>
        </w:rPr>
      </w:pPr>
      <w:hyperlink r:id="rId48" w:history="1">
        <w:r w:rsidR="00AF4EB7" w:rsidRPr="00B944F7">
          <w:rPr>
            <w:rStyle w:val="Hyperlink"/>
            <w:rFonts w:eastAsia="TimesNewRoman"/>
            <w:sz w:val="20"/>
            <w:szCs w:val="22"/>
          </w:rPr>
          <w:t>GP Myth</w:t>
        </w:r>
        <w:r w:rsidR="002311CA" w:rsidRPr="00B944F7">
          <w:rPr>
            <w:rStyle w:val="Hyperlink"/>
            <w:rFonts w:eastAsia="TimesNewRoman"/>
            <w:sz w:val="20"/>
            <w:szCs w:val="22"/>
          </w:rPr>
          <w:t>buster 104: Cervical Screening</w:t>
        </w:r>
      </w:hyperlink>
      <w:r w:rsidR="002311CA" w:rsidRPr="00B944F7">
        <w:rPr>
          <w:rFonts w:eastAsia="TimesNewRoman"/>
          <w:sz w:val="20"/>
          <w:szCs w:val="22"/>
        </w:rPr>
        <w:t xml:space="preserve"> (19 June 2024)</w:t>
      </w:r>
    </w:p>
    <w:p w14:paraId="071DAE2B" w14:textId="5835F7B2" w:rsidR="00B944F7" w:rsidRPr="002A61C7" w:rsidRDefault="006D0286" w:rsidP="00E9406F">
      <w:pPr>
        <w:pStyle w:val="NormalWeb"/>
        <w:numPr>
          <w:ilvl w:val="0"/>
          <w:numId w:val="29"/>
        </w:numPr>
        <w:spacing w:before="0" w:beforeAutospacing="0" w:after="0" w:afterAutospacing="0"/>
        <w:ind w:left="284" w:hanging="284"/>
        <w:rPr>
          <w:rFonts w:ascii="Bookman Old Style" w:eastAsia="TimesNewRoman" w:hAnsi="Bookman Old Style"/>
          <w:b/>
          <w:smallCaps/>
          <w:sz w:val="22"/>
          <w:szCs w:val="22"/>
        </w:rPr>
      </w:pPr>
      <w:hyperlink r:id="rId49" w:history="1">
        <w:r w:rsidR="00B944F7" w:rsidRPr="004C1D91">
          <w:rPr>
            <w:rStyle w:val="Hyperlink"/>
            <w:rFonts w:eastAsia="TimesNewRoman"/>
            <w:sz w:val="20"/>
            <w:szCs w:val="22"/>
          </w:rPr>
          <w:t xml:space="preserve">GP Mythbuster </w:t>
        </w:r>
        <w:r w:rsidR="003A5727" w:rsidRPr="004C1D91">
          <w:rPr>
            <w:rStyle w:val="Hyperlink"/>
            <w:rFonts w:eastAsia="TimesNewRoman"/>
            <w:sz w:val="20"/>
            <w:szCs w:val="22"/>
          </w:rPr>
          <w:t xml:space="preserve">26: General </w:t>
        </w:r>
        <w:r w:rsidR="00CD7B5D" w:rsidRPr="004C1D91">
          <w:rPr>
            <w:rStyle w:val="Hyperlink"/>
            <w:rFonts w:eastAsia="TimesNewRoman"/>
            <w:sz w:val="20"/>
            <w:szCs w:val="22"/>
          </w:rPr>
          <w:t>P</w:t>
        </w:r>
        <w:r w:rsidR="003A5727" w:rsidRPr="004C1D91">
          <w:rPr>
            <w:rStyle w:val="Hyperlink"/>
            <w:rFonts w:eastAsia="TimesNewRoman"/>
            <w:sz w:val="20"/>
            <w:szCs w:val="22"/>
          </w:rPr>
          <w:t xml:space="preserve">ractice </w:t>
        </w:r>
        <w:r w:rsidR="00CD7B5D" w:rsidRPr="004C1D91">
          <w:rPr>
            <w:rStyle w:val="Hyperlink"/>
            <w:rFonts w:eastAsia="TimesNewRoman"/>
            <w:sz w:val="20"/>
            <w:szCs w:val="22"/>
          </w:rPr>
          <w:t>N</w:t>
        </w:r>
        <w:r w:rsidR="003A5727" w:rsidRPr="004C1D91">
          <w:rPr>
            <w:rStyle w:val="Hyperlink"/>
            <w:rFonts w:eastAsia="TimesNewRoman"/>
            <w:sz w:val="20"/>
            <w:szCs w:val="22"/>
          </w:rPr>
          <w:t>urses</w:t>
        </w:r>
      </w:hyperlink>
      <w:r w:rsidR="003A5727" w:rsidRPr="004C1D91">
        <w:rPr>
          <w:rFonts w:eastAsia="TimesNewRoman"/>
          <w:sz w:val="20"/>
          <w:szCs w:val="22"/>
        </w:rPr>
        <w:t xml:space="preserve"> (24 June 2024)</w:t>
      </w:r>
    </w:p>
    <w:p w14:paraId="3EB3544C" w14:textId="42394E2A" w:rsidR="002A61C7" w:rsidRPr="002A61C7" w:rsidRDefault="006D0286" w:rsidP="00E9406F">
      <w:pPr>
        <w:pStyle w:val="NormalWeb"/>
        <w:numPr>
          <w:ilvl w:val="0"/>
          <w:numId w:val="29"/>
        </w:numPr>
        <w:spacing w:before="0" w:beforeAutospacing="0" w:after="0" w:afterAutospacing="0"/>
        <w:ind w:left="284" w:hanging="284"/>
        <w:rPr>
          <w:rFonts w:ascii="Bookman Old Style" w:eastAsia="TimesNewRoman" w:hAnsi="Bookman Old Style"/>
          <w:b/>
          <w:smallCaps/>
          <w:sz w:val="22"/>
          <w:szCs w:val="22"/>
        </w:rPr>
      </w:pPr>
      <w:hyperlink r:id="rId50" w:history="1">
        <w:r w:rsidR="002A61C7" w:rsidRPr="00780627">
          <w:rPr>
            <w:rStyle w:val="Hyperlink"/>
            <w:rFonts w:eastAsia="TimesNewRoman"/>
            <w:sz w:val="20"/>
            <w:szCs w:val="22"/>
          </w:rPr>
          <w:t>GP Mythbuster 61: Patient registration</w:t>
        </w:r>
      </w:hyperlink>
      <w:r w:rsidR="002A61C7">
        <w:rPr>
          <w:rFonts w:eastAsia="TimesNewRoman"/>
          <w:sz w:val="20"/>
          <w:szCs w:val="22"/>
        </w:rPr>
        <w:t xml:space="preserve"> (1 July 2024)</w:t>
      </w:r>
    </w:p>
    <w:p w14:paraId="18612216" w14:textId="77777777" w:rsidR="00B944F7" w:rsidRDefault="00B944F7" w:rsidP="00E9406F">
      <w:pPr>
        <w:pStyle w:val="NormalWeb"/>
        <w:spacing w:before="0" w:beforeAutospacing="0" w:after="0" w:afterAutospacing="0"/>
        <w:jc w:val="center"/>
        <w:rPr>
          <w:rFonts w:ascii="Bookman Old Style" w:eastAsia="TimesNewRoman" w:hAnsi="Bookman Old Style"/>
          <w:b/>
          <w:smallCaps/>
          <w:sz w:val="22"/>
          <w:szCs w:val="22"/>
        </w:rPr>
      </w:pPr>
    </w:p>
    <w:p w14:paraId="6C276F46" w14:textId="224DA935" w:rsidR="00832B66" w:rsidRDefault="00832B66" w:rsidP="00E9406F">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18B36F62" w14:textId="77777777" w:rsidR="003B631E" w:rsidRDefault="003B631E" w:rsidP="00E9406F">
      <w:pPr>
        <w:pStyle w:val="NormalWeb"/>
        <w:spacing w:before="0" w:beforeAutospacing="0" w:after="0" w:afterAutospacing="0"/>
        <w:jc w:val="center"/>
        <w:rPr>
          <w:rFonts w:ascii="Bookman Old Style" w:eastAsia="TimesNewRoman" w:hAnsi="Bookman Old Style"/>
          <w:b/>
          <w:smallCaps/>
          <w:sz w:val="22"/>
          <w:szCs w:val="22"/>
        </w:rPr>
      </w:pPr>
    </w:p>
    <w:p w14:paraId="62EB8F5F" w14:textId="41BB0B3D" w:rsidR="00E96374" w:rsidRPr="004303B2" w:rsidRDefault="00E96374" w:rsidP="00E9406F">
      <w:pPr>
        <w:pStyle w:val="NormalWeb"/>
        <w:spacing w:before="0" w:beforeAutospacing="0" w:after="0" w:afterAutospacing="0"/>
        <w:jc w:val="center"/>
        <w:rPr>
          <w:sz w:val="20"/>
          <w:szCs w:val="20"/>
        </w:rPr>
      </w:pPr>
      <w:r w:rsidRPr="004303B2">
        <w:rPr>
          <w:noProof/>
          <w:sz w:val="20"/>
          <w:szCs w:val="20"/>
        </w:rPr>
        <mc:AlternateContent>
          <mc:Choice Requires="wps">
            <w:drawing>
              <wp:anchor distT="0" distB="0" distL="114300" distR="114300" simplePos="0" relativeHeight="251658240" behindDoc="0" locked="0" layoutInCell="1" allowOverlap="1" wp14:anchorId="777F98D7" wp14:editId="47BD48E3">
                <wp:simplePos x="0" y="0"/>
                <wp:positionH relativeFrom="column">
                  <wp:posOffset>965835</wp:posOffset>
                </wp:positionH>
                <wp:positionV relativeFrom="paragraph">
                  <wp:posOffset>31115</wp:posOffset>
                </wp:positionV>
                <wp:extent cx="4730750" cy="1047750"/>
                <wp:effectExtent l="19050" t="19050" r="12700" b="19050"/>
                <wp:wrapNone/>
                <wp:docPr id="2" name="Text Box 2"/>
                <wp:cNvGraphicFramePr/>
                <a:graphic xmlns:a="http://schemas.openxmlformats.org/drawingml/2006/main">
                  <a:graphicData uri="http://schemas.microsoft.com/office/word/2010/wordprocessingShape">
                    <wps:wsp>
                      <wps:cNvSpPr txBox="1"/>
                      <wps:spPr>
                        <a:xfrm>
                          <a:off x="0" y="0"/>
                          <a:ext cx="4730750" cy="1047750"/>
                        </a:xfrm>
                        <a:prstGeom prst="rect">
                          <a:avLst/>
                        </a:prstGeom>
                        <a:solidFill>
                          <a:schemeClr val="lt1"/>
                        </a:solidFill>
                        <a:ln w="381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51" w:history="1">
                              <w:r w:rsidRPr="00B753BC">
                                <w:rPr>
                                  <w:rStyle w:val="Hyperlink"/>
                                  <w:b/>
                                </w:rPr>
                                <w:t>manager@sheffieldlmc.org.uk</w:t>
                              </w:r>
                            </w:hyperlink>
                          </w:p>
                          <w:p w14:paraId="21FC630C" w14:textId="77777777" w:rsidR="00A36F90" w:rsidRPr="00843D40" w:rsidRDefault="00A36F90" w:rsidP="000D787C">
                            <w:pPr>
                              <w:jc w:val="center"/>
                              <w:rPr>
                                <w:b/>
                                <w:sz w:val="12"/>
                                <w:szCs w:val="12"/>
                              </w:rPr>
                            </w:pPr>
                          </w:p>
                          <w:p w14:paraId="271A1A1A" w14:textId="4A73446A" w:rsidR="000D787C" w:rsidRDefault="000D787C" w:rsidP="000D787C">
                            <w:pPr>
                              <w:jc w:val="center"/>
                              <w:rPr>
                                <w:rStyle w:val="Hyperlink"/>
                                <w:b/>
                              </w:rPr>
                            </w:pPr>
                            <w:r w:rsidRPr="00B753BC">
                              <w:rPr>
                                <w:b/>
                              </w:rPr>
                              <w:t xml:space="preserve">Submission deadlines can be found </w:t>
                            </w:r>
                            <w:hyperlink r:id="rId52" w:history="1">
                              <w:r w:rsidRPr="00B753BC">
                                <w:rPr>
                                  <w:rStyle w:val="Hyperlink"/>
                                  <w:b/>
                                </w:rPr>
                                <w:t>here</w:t>
                              </w:r>
                            </w:hyperlink>
                          </w:p>
                          <w:p w14:paraId="0F6D5718" w14:textId="77777777" w:rsidR="00A36F90" w:rsidRPr="00843D40" w:rsidRDefault="00A36F90" w:rsidP="000D787C">
                            <w:pPr>
                              <w:jc w:val="center"/>
                              <w:rPr>
                                <w:b/>
                                <w:sz w:val="12"/>
                                <w:szCs w:val="12"/>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53" w:history="1">
                              <w:r w:rsidRPr="00B753BC">
                                <w:rPr>
                                  <w:rStyle w:val="Hyperlink"/>
                                  <w:b/>
                                </w:rPr>
                                <w:t>here</w:t>
                              </w:r>
                            </w:hyperlink>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54" w:history="1">
                              <w:r w:rsidRPr="00B753BC">
                                <w:rPr>
                                  <w:rStyle w:val="Hyperlink"/>
                                  <w:b/>
                                </w:rPr>
                                <w:t>here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F98D7" id="_x0000_t202" coordsize="21600,21600" o:spt="202" path="m,l,21600r21600,l21600,xe">
                <v:stroke joinstyle="miter"/>
                <v:path gradientshapeok="t" o:connecttype="rect"/>
              </v:shapetype>
              <v:shape id="Text Box 2" o:spid="_x0000_s1026" type="#_x0000_t202" style="position:absolute;left:0;text-align:left;margin-left:76.05pt;margin-top:2.45pt;width:37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" fillcolor="white [3201]" strokeweight="3pt">
                <v:stroke linestyle="thickBetweenThin"/>
                <v:textbox>
                  <w:txbxContent>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55" w:history="1">
                        <w:r w:rsidRPr="00B753BC">
                          <w:rPr>
                            <w:rStyle w:val="Hyperlink"/>
                            <w:b/>
                          </w:rPr>
                          <w:t>manager@sheffieldlmc.org.uk</w:t>
                        </w:r>
                      </w:hyperlink>
                    </w:p>
                    <w:p w14:paraId="21FC630C" w14:textId="77777777" w:rsidR="00A36F90" w:rsidRPr="00843D40" w:rsidRDefault="00A36F90" w:rsidP="000D787C">
                      <w:pPr>
                        <w:jc w:val="center"/>
                        <w:rPr>
                          <w:b/>
                          <w:sz w:val="12"/>
                          <w:szCs w:val="12"/>
                        </w:rPr>
                      </w:pPr>
                    </w:p>
                    <w:p w14:paraId="271A1A1A" w14:textId="4A73446A" w:rsidR="000D787C" w:rsidRDefault="000D787C" w:rsidP="000D787C">
                      <w:pPr>
                        <w:jc w:val="center"/>
                        <w:rPr>
                          <w:rStyle w:val="Hyperlink"/>
                          <w:b/>
                        </w:rPr>
                      </w:pPr>
                      <w:r w:rsidRPr="00B753BC">
                        <w:rPr>
                          <w:b/>
                        </w:rPr>
                        <w:t xml:space="preserve">Submission deadlines can be found </w:t>
                      </w:r>
                      <w:hyperlink r:id="rId56" w:history="1">
                        <w:r w:rsidRPr="00B753BC">
                          <w:rPr>
                            <w:rStyle w:val="Hyperlink"/>
                            <w:b/>
                          </w:rPr>
                          <w:t>here</w:t>
                        </w:r>
                      </w:hyperlink>
                    </w:p>
                    <w:p w14:paraId="0F6D5718" w14:textId="77777777" w:rsidR="00A36F90" w:rsidRPr="00843D40" w:rsidRDefault="00A36F90" w:rsidP="000D787C">
                      <w:pPr>
                        <w:jc w:val="center"/>
                        <w:rPr>
                          <w:b/>
                          <w:sz w:val="12"/>
                          <w:szCs w:val="12"/>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57" w:history="1">
                        <w:r w:rsidRPr="00B753BC">
                          <w:rPr>
                            <w:rStyle w:val="Hyperlink"/>
                            <w:b/>
                          </w:rPr>
                          <w:t>here</w:t>
                        </w:r>
                      </w:hyperlink>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58" w:history="1">
                        <w:r w:rsidRPr="00B753BC">
                          <w:rPr>
                            <w:rStyle w:val="Hyperlink"/>
                            <w:b/>
                          </w:rPr>
                          <w:t>here</w:t>
                        </w:r>
                      </w:hyperlink>
                    </w:p>
                  </w:txbxContent>
                </v:textbox>
              </v:shape>
            </w:pict>
          </mc:Fallback>
        </mc:AlternateContent>
      </w:r>
    </w:p>
    <w:p w14:paraId="01E8115F" w14:textId="77777777" w:rsidR="00E96374" w:rsidRPr="004303B2" w:rsidRDefault="00E96374" w:rsidP="00E9406F">
      <w:pPr>
        <w:pStyle w:val="NormalWeb"/>
        <w:spacing w:before="0" w:beforeAutospacing="0" w:after="0" w:afterAutospacing="0"/>
        <w:jc w:val="center"/>
        <w:rPr>
          <w:sz w:val="20"/>
          <w:szCs w:val="20"/>
        </w:rPr>
      </w:pPr>
    </w:p>
    <w:p w14:paraId="3EEF2588" w14:textId="77777777" w:rsidR="00E96374" w:rsidRPr="004303B2" w:rsidRDefault="00E96374" w:rsidP="00E9406F">
      <w:pPr>
        <w:pStyle w:val="NormalWeb"/>
        <w:spacing w:before="0" w:beforeAutospacing="0" w:after="0" w:afterAutospacing="0"/>
        <w:jc w:val="center"/>
        <w:rPr>
          <w:sz w:val="20"/>
          <w:szCs w:val="20"/>
        </w:rPr>
      </w:pPr>
    </w:p>
    <w:p w14:paraId="5E435D8C" w14:textId="2E104C1C" w:rsidR="00BB255F" w:rsidRDefault="00BB255F" w:rsidP="00E9406F">
      <w:pPr>
        <w:jc w:val="center"/>
        <w:rPr>
          <w:rStyle w:val="Hyperlink"/>
          <w:color w:val="auto"/>
          <w:u w:val="none"/>
        </w:rPr>
      </w:pPr>
    </w:p>
    <w:p w14:paraId="42449342" w14:textId="5BD21095" w:rsidR="00DC3590" w:rsidRDefault="00DC3590" w:rsidP="00E9406F">
      <w:pPr>
        <w:jc w:val="center"/>
        <w:rPr>
          <w:rStyle w:val="Hyperlink"/>
          <w:color w:val="auto"/>
          <w:u w:val="none"/>
        </w:rPr>
      </w:pPr>
    </w:p>
    <w:p w14:paraId="24D31A85" w14:textId="2B32B9AF" w:rsidR="00DC3590" w:rsidRDefault="00DC3590" w:rsidP="00E9406F">
      <w:pPr>
        <w:jc w:val="center"/>
        <w:rPr>
          <w:rStyle w:val="Hyperlink"/>
          <w:color w:val="auto"/>
          <w:u w:val="none"/>
        </w:rPr>
      </w:pPr>
    </w:p>
    <w:p w14:paraId="540A3AA0" w14:textId="2777F3FA" w:rsidR="00DC3590" w:rsidRDefault="00DC3590" w:rsidP="00E9406F">
      <w:pPr>
        <w:jc w:val="center"/>
        <w:rPr>
          <w:rStyle w:val="Hyperlink"/>
          <w:color w:val="auto"/>
          <w:u w:val="none"/>
        </w:rPr>
      </w:pPr>
    </w:p>
    <w:p w14:paraId="54F6988B" w14:textId="77777777" w:rsidR="00A36F90" w:rsidRPr="00E30C66" w:rsidRDefault="00A36F90" w:rsidP="00E9406F">
      <w:pPr>
        <w:jc w:val="center"/>
        <w:rPr>
          <w:rStyle w:val="Hyperlink"/>
          <w:color w:val="auto"/>
          <w:sz w:val="22"/>
          <w:szCs w:val="22"/>
          <w:u w:val="none"/>
        </w:rPr>
      </w:pPr>
    </w:p>
    <w:tbl>
      <w:tblPr>
        <w:tblStyle w:val="TableGrid"/>
        <w:tblpPr w:leftFromText="180" w:rightFromText="180" w:vertAnchor="text" w:horzAnchor="margin" w:tblpXSpec="center" w:tblpY="259"/>
        <w:tblW w:w="7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6279"/>
      </w:tblGrid>
      <w:tr w:rsidR="00A36F90" w14:paraId="1A9908E7" w14:textId="77777777" w:rsidTr="00A36F90">
        <w:tc>
          <w:tcPr>
            <w:tcW w:w="1366" w:type="dxa"/>
          </w:tcPr>
          <w:p w14:paraId="2BEFA854" w14:textId="77777777" w:rsidR="00A36F90" w:rsidRDefault="00A36F90" w:rsidP="00E9406F">
            <w:pPr>
              <w:rPr>
                <w:rStyle w:val="Hyperlink"/>
                <w:color w:val="auto"/>
                <w:u w:val="none"/>
              </w:rPr>
            </w:pPr>
            <w:r>
              <w:rPr>
                <w:noProof/>
              </w:rPr>
              <w:drawing>
                <wp:inline distT="0" distB="0" distL="0" distR="0" wp14:anchorId="7BF735B8" wp14:editId="55D4CFB3">
                  <wp:extent cx="664634" cy="376555"/>
                  <wp:effectExtent l="0" t="0" r="2540" b="4445"/>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75612" cy="382775"/>
                          </a:xfrm>
                          <a:prstGeom prst="rect">
                            <a:avLst/>
                          </a:prstGeom>
                          <a:noFill/>
                          <a:ln>
                            <a:noFill/>
                          </a:ln>
                        </pic:spPr>
                      </pic:pic>
                    </a:graphicData>
                  </a:graphic>
                </wp:inline>
              </w:drawing>
            </w:r>
          </w:p>
        </w:tc>
        <w:tc>
          <w:tcPr>
            <w:tcW w:w="6279" w:type="dxa"/>
          </w:tcPr>
          <w:p w14:paraId="241970CA" w14:textId="77777777" w:rsidR="00A36F90" w:rsidRPr="009A3A96" w:rsidRDefault="00A36F90" w:rsidP="00E9406F">
            <w:pPr>
              <w:jc w:val="both"/>
              <w:rPr>
                <w:sz w:val="10"/>
                <w:szCs w:val="10"/>
                <w:lang w:eastAsia="en-GB"/>
              </w:rPr>
            </w:pPr>
          </w:p>
          <w:p w14:paraId="7F08B9CA" w14:textId="77777777" w:rsidR="00A36F90" w:rsidRDefault="00A36F90" w:rsidP="00E9406F">
            <w:pPr>
              <w:jc w:val="both"/>
              <w:rPr>
                <w:sz w:val="16"/>
                <w:szCs w:val="16"/>
                <w:lang w:eastAsia="en-GB"/>
              </w:rPr>
            </w:pPr>
            <w:r w:rsidRPr="0074332C">
              <w:rPr>
                <w:sz w:val="16"/>
                <w:szCs w:val="16"/>
                <w:lang w:eastAsia="en-GB"/>
              </w:rPr>
              <w:t>Sheffield LMC’s free peer to peer mentoring, coaching and signposting for General Practice.</w:t>
            </w:r>
          </w:p>
          <w:p w14:paraId="0CCC745F" w14:textId="77777777" w:rsidR="00A36F90" w:rsidRDefault="00A36F90" w:rsidP="00E9406F">
            <w:pPr>
              <w:jc w:val="both"/>
              <w:rPr>
                <w:rStyle w:val="Hyperlink"/>
                <w:color w:val="auto"/>
                <w:u w:val="none"/>
              </w:rPr>
            </w:pPr>
            <w:r w:rsidRPr="0074332C">
              <w:rPr>
                <w:sz w:val="16"/>
                <w:szCs w:val="16"/>
                <w:lang w:eastAsia="en-GB"/>
              </w:rPr>
              <w:t xml:space="preserve">GP-S is free and open to all represented Sheffield GPs. More information can be found </w:t>
            </w:r>
            <w:hyperlink r:id="rId60" w:history="1">
              <w:r w:rsidRPr="0074332C">
                <w:rPr>
                  <w:rStyle w:val="Hyperlink"/>
                  <w:sz w:val="16"/>
                  <w:szCs w:val="16"/>
                  <w:lang w:eastAsia="en-GB"/>
                </w:rPr>
                <w:t>here</w:t>
              </w:r>
            </w:hyperlink>
            <w:r w:rsidRPr="0074332C">
              <w:rPr>
                <w:sz w:val="16"/>
                <w:szCs w:val="16"/>
                <w:lang w:eastAsia="en-GB"/>
              </w:rPr>
              <w:t xml:space="preserve">. </w:t>
            </w:r>
          </w:p>
        </w:tc>
      </w:tr>
    </w:tbl>
    <w:p w14:paraId="2916BAED" w14:textId="77777777" w:rsidR="00A36F90" w:rsidRPr="004B74D1" w:rsidRDefault="00A36F90" w:rsidP="00843D40">
      <w:pPr>
        <w:rPr>
          <w:rStyle w:val="Hyperlink"/>
          <w:color w:val="auto"/>
          <w:sz w:val="8"/>
          <w:szCs w:val="8"/>
          <w:u w:val="none"/>
        </w:rPr>
      </w:pPr>
    </w:p>
    <w:sectPr w:rsidR="00A36F90" w:rsidRPr="004B74D1" w:rsidSect="003427A4">
      <w:headerReference w:type="default" r:id="rId61"/>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ep="1"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A6526" w14:textId="77777777" w:rsidR="00164F5C" w:rsidRDefault="00164F5C">
      <w:r>
        <w:separator/>
      </w:r>
    </w:p>
  </w:endnote>
  <w:endnote w:type="continuationSeparator" w:id="0">
    <w:p w14:paraId="10CAEAD0" w14:textId="77777777" w:rsidR="00164F5C" w:rsidRDefault="00164F5C">
      <w:r>
        <w:continuationSeparator/>
      </w:r>
    </w:p>
  </w:endnote>
  <w:endnote w:type="continuationNotice" w:id="1">
    <w:p w14:paraId="133736C5" w14:textId="77777777" w:rsidR="00164F5C" w:rsidRDefault="00164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45 Light">
    <w:altName w:val="Calibri"/>
    <w:panose1 w:val="00000000000000000000"/>
    <w:charset w:val="00"/>
    <w:family w:val="swiss"/>
    <w:notTrueType/>
    <w:pitch w:val="default"/>
    <w:sig w:usb0="00000003" w:usb1="00000000" w:usb2="00000000" w:usb3="00000000" w:csb0="00000001" w:csb1="00000000"/>
  </w:font>
  <w:font w:name="Syntax">
    <w:altName w:val="Cambria"/>
    <w:panose1 w:val="00000000000000000000"/>
    <w:charset w:val="00"/>
    <w:family w:val="roman"/>
    <w:notTrueType/>
    <w:pitch w:val="default"/>
    <w:sig w:usb0="00000003" w:usb1="00000000" w:usb2="00000000" w:usb3="00000000" w:csb0="00000001" w:csb1="00000000"/>
  </w:font>
  <w:font w:name="NNNMJ Z+ Frutiger">
    <w:altName w:val="Calibri"/>
    <w:panose1 w:val="00000000000000000000"/>
    <w:charset w:val="00"/>
    <w:family w:val="swiss"/>
    <w:notTrueType/>
    <w:pitch w:val="default"/>
    <w:sig w:usb0="00000003" w:usb1="00000000" w:usb2="00000000" w:usb3="00000000" w:csb0="00000001" w:csb1="00000000"/>
  </w:font>
  <w:font w:name="Frutiger 57Cn">
    <w:altName w:val="Frutiger 57Cn"/>
    <w:panose1 w:val="00000000000000000000"/>
    <w:charset w:val="00"/>
    <w:family w:val="swiss"/>
    <w:notTrueType/>
    <w:pitch w:val="default"/>
    <w:sig w:usb0="00000003" w:usb1="00000000" w:usb2="00000000" w:usb3="00000000" w:csb0="00000001" w:csb1="00000000"/>
  </w:font>
  <w:font w:name="Helvetica Neue Medium">
    <w:altName w:val="Arial"/>
    <w:charset w:val="00"/>
    <w:family w:val="auto"/>
    <w:pitch w:val="variable"/>
    <w:sig w:usb0="00000001" w:usb1="5000205B" w:usb2="00000002" w:usb3="00000000" w:csb0="0000009B"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Impact">
    <w:panose1 w:val="020B080603090205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10A3" w14:textId="6AF69BC0" w:rsidR="004B74ED" w:rsidRDefault="004B74ED" w:rsidP="003F0CC3">
    <w:pPr>
      <w:pStyle w:val="Footer"/>
      <w:rPr>
        <w:sz w:val="10"/>
        <w:szCs w:val="10"/>
      </w:rPr>
    </w:pPr>
    <w:r>
      <w:rPr>
        <w:sz w:val="16"/>
        <w:szCs w:val="16"/>
      </w:rPr>
      <w:tab/>
      <w:t xml:space="preserve">                                                       </w:t>
    </w: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DB010E">
      <w:rPr>
        <w:noProof/>
        <w:sz w:val="12"/>
        <w:szCs w:val="12"/>
      </w:rPr>
      <w:t>5</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DB010E">
      <w:rPr>
        <w:noProof/>
        <w:sz w:val="12"/>
        <w:szCs w:val="12"/>
      </w:rPr>
      <w:t>5</w:t>
    </w:r>
    <w:r>
      <w:rPr>
        <w:sz w:val="12"/>
        <w:szCs w:val="12"/>
      </w:rPr>
      <w:fldChar w:fldCharType="end"/>
    </w:r>
    <w:r>
      <w:tab/>
      <w:t xml:space="preserve">                                           </w:t>
    </w:r>
    <w:r w:rsidR="00075D52">
      <w:t xml:space="preserve">        </w:t>
    </w:r>
    <w:r w:rsidR="00043069">
      <w:t xml:space="preserve">   </w:t>
    </w:r>
    <w:r w:rsidR="00A9158C">
      <w:t xml:space="preserve">     </w:t>
    </w:r>
    <w:r w:rsidR="00043069">
      <w:t xml:space="preserve">                    </w:t>
    </w:r>
    <w:proofErr w:type="gramStart"/>
    <w:r w:rsidR="00CD09DA">
      <w:rPr>
        <w:sz w:val="10"/>
        <w:szCs w:val="10"/>
      </w:rPr>
      <w:t>S</w:t>
    </w:r>
    <w:r w:rsidRPr="002202E7">
      <w:rPr>
        <w:sz w:val="10"/>
        <w:szCs w:val="10"/>
      </w:rPr>
      <w:t>:</w:t>
    </w:r>
    <w:r w:rsidR="00075D52">
      <w:rPr>
        <w:sz w:val="10"/>
        <w:szCs w:val="10"/>
      </w:rPr>
      <w:t>Newsletters</w:t>
    </w:r>
    <w:proofErr w:type="gramEnd"/>
    <w:r w:rsidR="00075D52">
      <w:rPr>
        <w:sz w:val="10"/>
        <w:szCs w:val="10"/>
      </w:rPr>
      <w:t>/NL</w:t>
    </w:r>
    <w:r w:rsidR="004D18C7">
      <w:rPr>
        <w:sz w:val="10"/>
        <w:szCs w:val="10"/>
      </w:rPr>
      <w:t>Jul</w:t>
    </w:r>
    <w:r w:rsidR="00AC3972">
      <w:rPr>
        <w:sz w:val="10"/>
        <w:szCs w:val="10"/>
      </w:rPr>
      <w:t>2</w:t>
    </w:r>
    <w:r w:rsidR="00973B32">
      <w:rPr>
        <w:sz w:val="10"/>
        <w:szCs w:val="1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49789" w14:textId="77777777" w:rsidR="00164F5C" w:rsidRDefault="00164F5C">
      <w:r>
        <w:separator/>
      </w:r>
    </w:p>
  </w:footnote>
  <w:footnote w:type="continuationSeparator" w:id="0">
    <w:p w14:paraId="53CD860C" w14:textId="77777777" w:rsidR="00164F5C" w:rsidRDefault="00164F5C">
      <w:r>
        <w:continuationSeparator/>
      </w:r>
    </w:p>
  </w:footnote>
  <w:footnote w:type="continuationNotice" w:id="1">
    <w:p w14:paraId="1E261C66" w14:textId="77777777" w:rsidR="00164F5C" w:rsidRDefault="00164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A1E6" w14:textId="77777777" w:rsidR="004B74ED" w:rsidRPr="009C6DB6" w:rsidRDefault="004B74ED" w:rsidP="009C6DB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862"/>
        </w:tabs>
        <w:ind w:left="862" w:hanging="360"/>
      </w:pPr>
      <w:rPr>
        <w:rFonts w:ascii="Symbol" w:hAnsi="Symbol"/>
      </w:rPr>
    </w:lvl>
  </w:abstractNum>
  <w:abstractNum w:abstractNumId="1" w15:restartNumberingAfterBreak="0">
    <w:nsid w:val="047360F0"/>
    <w:multiLevelType w:val="hybridMultilevel"/>
    <w:tmpl w:val="548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B74"/>
    <w:multiLevelType w:val="multilevel"/>
    <w:tmpl w:val="C51AF28A"/>
    <w:styleLink w:val="List1"/>
    <w:lvl w:ilvl="0">
      <w:numFmt w:val="bullet"/>
      <w:lvlText w:val="-"/>
      <w:lvlJc w:val="left"/>
      <w:pPr>
        <w:tabs>
          <w:tab w:val="num" w:pos="720"/>
        </w:tabs>
        <w:ind w:left="720" w:hanging="360"/>
      </w:pPr>
      <w:rPr>
        <w:rFonts w:ascii="Calibri" w:eastAsia="Calibri" w:hAnsi="Calibri" w:cs="Calibri"/>
        <w:position w:val="0"/>
        <w:sz w:val="24"/>
        <w:szCs w:val="24"/>
        <w:rtl w:val="0"/>
      </w:rPr>
    </w:lvl>
    <w:lvl w:ilvl="1">
      <w:start w:val="1"/>
      <w:numFmt w:val="bullet"/>
      <w:lvlText w:val="o"/>
      <w:lvlJc w:val="left"/>
      <w:pPr>
        <w:tabs>
          <w:tab w:val="num" w:pos="1410"/>
        </w:tabs>
        <w:ind w:left="1410" w:hanging="330"/>
      </w:pPr>
      <w:rPr>
        <w:rFonts w:ascii="Calibri" w:eastAsia="Calibri" w:hAnsi="Calibri" w:cs="Calibri"/>
        <w:position w:val="0"/>
        <w:sz w:val="22"/>
        <w:szCs w:val="22"/>
        <w:rtl w:val="0"/>
      </w:rPr>
    </w:lvl>
    <w:lvl w:ilvl="2">
      <w:start w:val="1"/>
      <w:numFmt w:val="bullet"/>
      <w:lvlText w:val="▪"/>
      <w:lvlJc w:val="left"/>
      <w:pPr>
        <w:tabs>
          <w:tab w:val="num" w:pos="2130"/>
        </w:tabs>
        <w:ind w:left="2130" w:hanging="330"/>
      </w:pPr>
      <w:rPr>
        <w:rFonts w:ascii="Calibri" w:eastAsia="Calibri" w:hAnsi="Calibri" w:cs="Calibri"/>
        <w:position w:val="0"/>
        <w:sz w:val="22"/>
        <w:szCs w:val="22"/>
        <w:rtl w:val="0"/>
      </w:rPr>
    </w:lvl>
    <w:lvl w:ilvl="3">
      <w:start w:val="1"/>
      <w:numFmt w:val="bullet"/>
      <w:lvlText w:val="•"/>
      <w:lvlJc w:val="left"/>
      <w:pPr>
        <w:tabs>
          <w:tab w:val="num" w:pos="2850"/>
        </w:tabs>
        <w:ind w:left="2850" w:hanging="330"/>
      </w:pPr>
      <w:rPr>
        <w:rFonts w:ascii="Calibri" w:eastAsia="Calibri" w:hAnsi="Calibri" w:cs="Calibri"/>
        <w:position w:val="0"/>
        <w:sz w:val="22"/>
        <w:szCs w:val="22"/>
        <w:rtl w:val="0"/>
      </w:rPr>
    </w:lvl>
    <w:lvl w:ilvl="4">
      <w:start w:val="1"/>
      <w:numFmt w:val="bullet"/>
      <w:lvlText w:val="o"/>
      <w:lvlJc w:val="left"/>
      <w:pPr>
        <w:tabs>
          <w:tab w:val="num" w:pos="3570"/>
        </w:tabs>
        <w:ind w:left="3570" w:hanging="330"/>
      </w:pPr>
      <w:rPr>
        <w:rFonts w:ascii="Calibri" w:eastAsia="Calibri" w:hAnsi="Calibri" w:cs="Calibri"/>
        <w:position w:val="0"/>
        <w:sz w:val="22"/>
        <w:szCs w:val="22"/>
        <w:rtl w:val="0"/>
      </w:rPr>
    </w:lvl>
    <w:lvl w:ilvl="5">
      <w:start w:val="1"/>
      <w:numFmt w:val="bullet"/>
      <w:lvlText w:val="▪"/>
      <w:lvlJc w:val="left"/>
      <w:pPr>
        <w:tabs>
          <w:tab w:val="num" w:pos="4290"/>
        </w:tabs>
        <w:ind w:left="4290" w:hanging="330"/>
      </w:pPr>
      <w:rPr>
        <w:rFonts w:ascii="Calibri" w:eastAsia="Calibri" w:hAnsi="Calibri" w:cs="Calibri"/>
        <w:position w:val="0"/>
        <w:sz w:val="22"/>
        <w:szCs w:val="22"/>
        <w:rtl w:val="0"/>
      </w:rPr>
    </w:lvl>
    <w:lvl w:ilvl="6">
      <w:start w:val="1"/>
      <w:numFmt w:val="bullet"/>
      <w:lvlText w:val="•"/>
      <w:lvlJc w:val="left"/>
      <w:pPr>
        <w:tabs>
          <w:tab w:val="num" w:pos="5010"/>
        </w:tabs>
        <w:ind w:left="5010" w:hanging="330"/>
      </w:pPr>
      <w:rPr>
        <w:rFonts w:ascii="Calibri" w:eastAsia="Calibri" w:hAnsi="Calibri" w:cs="Calibri"/>
        <w:position w:val="0"/>
        <w:sz w:val="22"/>
        <w:szCs w:val="22"/>
        <w:rtl w:val="0"/>
      </w:rPr>
    </w:lvl>
    <w:lvl w:ilvl="7">
      <w:start w:val="1"/>
      <w:numFmt w:val="bullet"/>
      <w:lvlText w:val="o"/>
      <w:lvlJc w:val="left"/>
      <w:pPr>
        <w:tabs>
          <w:tab w:val="num" w:pos="5730"/>
        </w:tabs>
        <w:ind w:left="5730" w:hanging="330"/>
      </w:pPr>
      <w:rPr>
        <w:rFonts w:ascii="Calibri" w:eastAsia="Calibri" w:hAnsi="Calibri" w:cs="Calibri"/>
        <w:position w:val="0"/>
        <w:sz w:val="22"/>
        <w:szCs w:val="22"/>
        <w:rtl w:val="0"/>
      </w:rPr>
    </w:lvl>
    <w:lvl w:ilvl="8">
      <w:start w:val="1"/>
      <w:numFmt w:val="bullet"/>
      <w:lvlText w:val="▪"/>
      <w:lvlJc w:val="left"/>
      <w:pPr>
        <w:tabs>
          <w:tab w:val="num" w:pos="6450"/>
        </w:tabs>
        <w:ind w:left="6450" w:hanging="330"/>
      </w:pPr>
      <w:rPr>
        <w:rFonts w:ascii="Calibri" w:eastAsia="Calibri" w:hAnsi="Calibri" w:cs="Calibri"/>
        <w:position w:val="0"/>
        <w:sz w:val="22"/>
        <w:szCs w:val="22"/>
        <w:rtl w:val="0"/>
      </w:rPr>
    </w:lvl>
  </w:abstractNum>
  <w:abstractNum w:abstractNumId="3" w15:restartNumberingAfterBreak="0">
    <w:nsid w:val="0D617241"/>
    <w:multiLevelType w:val="hybridMultilevel"/>
    <w:tmpl w:val="DC72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66C5D"/>
    <w:multiLevelType w:val="hybridMultilevel"/>
    <w:tmpl w:val="E7B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0539"/>
    <w:multiLevelType w:val="hybridMultilevel"/>
    <w:tmpl w:val="2F32F68A"/>
    <w:styleLink w:val="ImportedStyle1"/>
    <w:lvl w:ilvl="0" w:tplc="AA504D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A0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96D8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C635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464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7A75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265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2ED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0C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B9D0A49"/>
    <w:multiLevelType w:val="multilevel"/>
    <w:tmpl w:val="9B16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A035A"/>
    <w:multiLevelType w:val="hybridMultilevel"/>
    <w:tmpl w:val="728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C75BE"/>
    <w:multiLevelType w:val="hybridMultilevel"/>
    <w:tmpl w:val="939AF0C0"/>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9" w15:restartNumberingAfterBreak="0">
    <w:nsid w:val="297B095E"/>
    <w:multiLevelType w:val="hybridMultilevel"/>
    <w:tmpl w:val="7C2C0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2E21A6"/>
    <w:multiLevelType w:val="hybridMultilevel"/>
    <w:tmpl w:val="2C8E8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64AB7"/>
    <w:multiLevelType w:val="hybridMultilevel"/>
    <w:tmpl w:val="0CDC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9A17E2"/>
    <w:multiLevelType w:val="hybridMultilevel"/>
    <w:tmpl w:val="D6B452A2"/>
    <w:styleLink w:val="ImportedStyle2"/>
    <w:lvl w:ilvl="0" w:tplc="A8DEF0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0AE1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A51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729D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B6BD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F87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7810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ED6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C75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63C3C48"/>
    <w:multiLevelType w:val="hybridMultilevel"/>
    <w:tmpl w:val="3E640626"/>
    <w:lvl w:ilvl="0" w:tplc="08090001">
      <w:start w:val="1"/>
      <w:numFmt w:val="bullet"/>
      <w:lvlText w:val=""/>
      <w:lvlJc w:val="left"/>
      <w:pPr>
        <w:ind w:left="1185" w:hanging="46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7DA3A05"/>
    <w:multiLevelType w:val="hybridMultilevel"/>
    <w:tmpl w:val="752457FE"/>
    <w:lvl w:ilvl="0" w:tplc="08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DE38C6"/>
    <w:multiLevelType w:val="hybridMultilevel"/>
    <w:tmpl w:val="9CF2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2779E"/>
    <w:multiLevelType w:val="hybridMultilevel"/>
    <w:tmpl w:val="82600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1B44CB"/>
    <w:multiLevelType w:val="hybridMultilevel"/>
    <w:tmpl w:val="D6A0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77C3C"/>
    <w:multiLevelType w:val="hybridMultilevel"/>
    <w:tmpl w:val="A9025A3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9" w15:restartNumberingAfterBreak="0">
    <w:nsid w:val="585B6BD1"/>
    <w:multiLevelType w:val="hybridMultilevel"/>
    <w:tmpl w:val="56D251D2"/>
    <w:lvl w:ilvl="0" w:tplc="B588B360">
      <w:start w:val="1"/>
      <w:numFmt w:val="bullet"/>
      <w:pStyle w:val="List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881089E"/>
    <w:multiLevelType w:val="hybridMultilevel"/>
    <w:tmpl w:val="702CC15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1" w15:restartNumberingAfterBreak="0">
    <w:nsid w:val="5C020DDC"/>
    <w:multiLevelType w:val="hybridMultilevel"/>
    <w:tmpl w:val="C040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C2A1E"/>
    <w:multiLevelType w:val="hybridMultilevel"/>
    <w:tmpl w:val="8D265548"/>
    <w:lvl w:ilvl="0" w:tplc="AE988C6C">
      <w:start w:val="1"/>
      <w:numFmt w:val="bullet"/>
      <w:pStyle w:val="Bullet"/>
      <w:lvlText w:val=""/>
      <w:lvlJc w:val="left"/>
      <w:pPr>
        <w:tabs>
          <w:tab w:val="num" w:pos="1080"/>
        </w:tabs>
        <w:ind w:left="1080" w:hanging="504"/>
      </w:pPr>
      <w:rPr>
        <w:rFonts w:ascii="Symbol" w:hAnsi="Symbol" w:hint="default"/>
        <w:strike w:val="0"/>
        <w:dstrike w:val="0"/>
      </w:rPr>
    </w:lvl>
    <w:lvl w:ilvl="1" w:tplc="08090019">
      <w:start w:val="1"/>
      <w:numFmt w:val="lowerLetter"/>
      <w:lvlText w:val="%2."/>
      <w:lvlJc w:val="left"/>
      <w:pPr>
        <w:tabs>
          <w:tab w:val="num" w:pos="1080"/>
        </w:tabs>
        <w:ind w:left="1080" w:hanging="360"/>
      </w:pPr>
      <w:rPr>
        <w:rFonts w:hint="default"/>
        <w:strike w:val="0"/>
        <w:dstrike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2E2106"/>
    <w:multiLevelType w:val="hybridMultilevel"/>
    <w:tmpl w:val="38E87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B23C00"/>
    <w:multiLevelType w:val="hybridMultilevel"/>
    <w:tmpl w:val="3850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7D4C39"/>
    <w:multiLevelType w:val="hybridMultilevel"/>
    <w:tmpl w:val="0B5E8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6F108CD"/>
    <w:multiLevelType w:val="hybridMultilevel"/>
    <w:tmpl w:val="97C0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27B78"/>
    <w:multiLevelType w:val="hybridMultilevel"/>
    <w:tmpl w:val="B7B634E0"/>
    <w:lvl w:ilvl="0" w:tplc="75A4B86C">
      <w:numFmt w:val="bullet"/>
      <w:lvlText w:val="·"/>
      <w:lvlJc w:val="left"/>
      <w:pPr>
        <w:ind w:left="750" w:hanging="3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C513D"/>
    <w:multiLevelType w:val="hybridMultilevel"/>
    <w:tmpl w:val="912A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59461C"/>
    <w:multiLevelType w:val="hybridMultilevel"/>
    <w:tmpl w:val="D596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25A69"/>
    <w:multiLevelType w:val="hybridMultilevel"/>
    <w:tmpl w:val="667E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5C4F59"/>
    <w:multiLevelType w:val="hybridMultilevel"/>
    <w:tmpl w:val="9E9C5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73F71C0"/>
    <w:multiLevelType w:val="hybridMultilevel"/>
    <w:tmpl w:val="E1003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CA533E"/>
    <w:multiLevelType w:val="hybridMultilevel"/>
    <w:tmpl w:val="7962287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BBC2E8F"/>
    <w:multiLevelType w:val="hybridMultilevel"/>
    <w:tmpl w:val="C8A6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20768"/>
    <w:multiLevelType w:val="hybridMultilevel"/>
    <w:tmpl w:val="A10A6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E195F27"/>
    <w:multiLevelType w:val="hybridMultilevel"/>
    <w:tmpl w:val="30A4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E26EF9"/>
    <w:multiLevelType w:val="hybridMultilevel"/>
    <w:tmpl w:val="4442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023918">
    <w:abstractNumId w:val="19"/>
  </w:num>
  <w:num w:numId="2" w16cid:durableId="1926457189">
    <w:abstractNumId w:val="22"/>
  </w:num>
  <w:num w:numId="3" w16cid:durableId="166288379">
    <w:abstractNumId w:val="2"/>
  </w:num>
  <w:num w:numId="4" w16cid:durableId="441848704">
    <w:abstractNumId w:val="5"/>
  </w:num>
  <w:num w:numId="5" w16cid:durableId="1315254548">
    <w:abstractNumId w:val="12"/>
  </w:num>
  <w:num w:numId="6" w16cid:durableId="1683242989">
    <w:abstractNumId w:val="9"/>
  </w:num>
  <w:num w:numId="7" w16cid:durableId="11030651">
    <w:abstractNumId w:val="37"/>
  </w:num>
  <w:num w:numId="8" w16cid:durableId="2005543908">
    <w:abstractNumId w:val="18"/>
  </w:num>
  <w:num w:numId="9" w16cid:durableId="658193498">
    <w:abstractNumId w:val="1"/>
  </w:num>
  <w:num w:numId="10" w16cid:durableId="1863518852">
    <w:abstractNumId w:val="3"/>
  </w:num>
  <w:num w:numId="11" w16cid:durableId="205871570">
    <w:abstractNumId w:val="31"/>
  </w:num>
  <w:num w:numId="12" w16cid:durableId="1065373154">
    <w:abstractNumId w:val="4"/>
  </w:num>
  <w:num w:numId="13" w16cid:durableId="1730765166">
    <w:abstractNumId w:val="13"/>
  </w:num>
  <w:num w:numId="14" w16cid:durableId="241791740">
    <w:abstractNumId w:val="29"/>
  </w:num>
  <w:num w:numId="15" w16cid:durableId="1910261407">
    <w:abstractNumId w:val="25"/>
  </w:num>
  <w:num w:numId="16" w16cid:durableId="1417169756">
    <w:abstractNumId w:val="23"/>
  </w:num>
  <w:num w:numId="17" w16cid:durableId="463473998">
    <w:abstractNumId w:val="7"/>
  </w:num>
  <w:num w:numId="18" w16cid:durableId="445544313">
    <w:abstractNumId w:val="27"/>
  </w:num>
  <w:num w:numId="19" w16cid:durableId="417867853">
    <w:abstractNumId w:val="14"/>
  </w:num>
  <w:num w:numId="20" w16cid:durableId="58023620">
    <w:abstractNumId w:val="16"/>
  </w:num>
  <w:num w:numId="21" w16cid:durableId="1514569110">
    <w:abstractNumId w:val="11"/>
  </w:num>
  <w:num w:numId="22" w16cid:durableId="1148471760">
    <w:abstractNumId w:val="36"/>
  </w:num>
  <w:num w:numId="23" w16cid:durableId="1040396495">
    <w:abstractNumId w:val="33"/>
  </w:num>
  <w:num w:numId="24" w16cid:durableId="35588628">
    <w:abstractNumId w:val="20"/>
  </w:num>
  <w:num w:numId="25" w16cid:durableId="990210901">
    <w:abstractNumId w:val="26"/>
  </w:num>
  <w:num w:numId="26" w16cid:durableId="915746084">
    <w:abstractNumId w:val="21"/>
  </w:num>
  <w:num w:numId="27" w16cid:durableId="1213345225">
    <w:abstractNumId w:val="8"/>
  </w:num>
  <w:num w:numId="28" w16cid:durableId="1783960391">
    <w:abstractNumId w:val="10"/>
  </w:num>
  <w:num w:numId="29" w16cid:durableId="104692609">
    <w:abstractNumId w:val="24"/>
  </w:num>
  <w:num w:numId="30" w16cid:durableId="1708947815">
    <w:abstractNumId w:val="35"/>
  </w:num>
  <w:num w:numId="31" w16cid:durableId="2079860216">
    <w:abstractNumId w:val="6"/>
  </w:num>
  <w:num w:numId="32" w16cid:durableId="368653854">
    <w:abstractNumId w:val="28"/>
  </w:num>
  <w:num w:numId="33" w16cid:durableId="1237324473">
    <w:abstractNumId w:val="34"/>
  </w:num>
  <w:num w:numId="34" w16cid:durableId="1543127267">
    <w:abstractNumId w:val="30"/>
  </w:num>
  <w:num w:numId="35" w16cid:durableId="997227407">
    <w:abstractNumId w:val="32"/>
  </w:num>
  <w:num w:numId="36" w16cid:durableId="615412518">
    <w:abstractNumId w:val="17"/>
  </w:num>
  <w:num w:numId="37" w16cid:durableId="191955504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5C"/>
    <w:rsid w:val="00000249"/>
    <w:rsid w:val="000004DF"/>
    <w:rsid w:val="00000724"/>
    <w:rsid w:val="00000ABB"/>
    <w:rsid w:val="00001069"/>
    <w:rsid w:val="00001243"/>
    <w:rsid w:val="0000138D"/>
    <w:rsid w:val="00001C30"/>
    <w:rsid w:val="00002235"/>
    <w:rsid w:val="00002BCA"/>
    <w:rsid w:val="000031E4"/>
    <w:rsid w:val="0000404C"/>
    <w:rsid w:val="0000417E"/>
    <w:rsid w:val="00004284"/>
    <w:rsid w:val="00004695"/>
    <w:rsid w:val="00004D40"/>
    <w:rsid w:val="0000505E"/>
    <w:rsid w:val="0000538B"/>
    <w:rsid w:val="000053BF"/>
    <w:rsid w:val="00005461"/>
    <w:rsid w:val="00005A2E"/>
    <w:rsid w:val="00005F26"/>
    <w:rsid w:val="00006530"/>
    <w:rsid w:val="0000656E"/>
    <w:rsid w:val="0000667D"/>
    <w:rsid w:val="00006AB9"/>
    <w:rsid w:val="00006C81"/>
    <w:rsid w:val="00006E5E"/>
    <w:rsid w:val="00007A58"/>
    <w:rsid w:val="00007AD3"/>
    <w:rsid w:val="00007C42"/>
    <w:rsid w:val="00010171"/>
    <w:rsid w:val="0001044C"/>
    <w:rsid w:val="0001067D"/>
    <w:rsid w:val="000108C4"/>
    <w:rsid w:val="000109FB"/>
    <w:rsid w:val="000118C3"/>
    <w:rsid w:val="00011A26"/>
    <w:rsid w:val="000135A8"/>
    <w:rsid w:val="000137FB"/>
    <w:rsid w:val="00013A45"/>
    <w:rsid w:val="00014DD9"/>
    <w:rsid w:val="00014F5C"/>
    <w:rsid w:val="0001520C"/>
    <w:rsid w:val="00015C66"/>
    <w:rsid w:val="00015E59"/>
    <w:rsid w:val="00015EDD"/>
    <w:rsid w:val="00016162"/>
    <w:rsid w:val="00017594"/>
    <w:rsid w:val="00017A5A"/>
    <w:rsid w:val="00017EA0"/>
    <w:rsid w:val="00020896"/>
    <w:rsid w:val="000209FF"/>
    <w:rsid w:val="00020CEC"/>
    <w:rsid w:val="00021769"/>
    <w:rsid w:val="00021915"/>
    <w:rsid w:val="0002203B"/>
    <w:rsid w:val="00022974"/>
    <w:rsid w:val="00023119"/>
    <w:rsid w:val="0002342F"/>
    <w:rsid w:val="00023AF0"/>
    <w:rsid w:val="00023F52"/>
    <w:rsid w:val="00023F79"/>
    <w:rsid w:val="00024572"/>
    <w:rsid w:val="0002497A"/>
    <w:rsid w:val="000249B2"/>
    <w:rsid w:val="000251BB"/>
    <w:rsid w:val="000251D1"/>
    <w:rsid w:val="00025214"/>
    <w:rsid w:val="00025442"/>
    <w:rsid w:val="00025AC5"/>
    <w:rsid w:val="00025B24"/>
    <w:rsid w:val="0002658B"/>
    <w:rsid w:val="0002696B"/>
    <w:rsid w:val="00026B5A"/>
    <w:rsid w:val="00026BD7"/>
    <w:rsid w:val="00026D6A"/>
    <w:rsid w:val="00030454"/>
    <w:rsid w:val="000307B7"/>
    <w:rsid w:val="00030953"/>
    <w:rsid w:val="00030E4D"/>
    <w:rsid w:val="00030F44"/>
    <w:rsid w:val="00031379"/>
    <w:rsid w:val="00031769"/>
    <w:rsid w:val="00031C43"/>
    <w:rsid w:val="00031FB7"/>
    <w:rsid w:val="00032131"/>
    <w:rsid w:val="00032D59"/>
    <w:rsid w:val="000334F1"/>
    <w:rsid w:val="000337A1"/>
    <w:rsid w:val="00033B58"/>
    <w:rsid w:val="00033D9A"/>
    <w:rsid w:val="00034516"/>
    <w:rsid w:val="000347D4"/>
    <w:rsid w:val="000349B9"/>
    <w:rsid w:val="00034DEF"/>
    <w:rsid w:val="00034E7D"/>
    <w:rsid w:val="00035399"/>
    <w:rsid w:val="00035939"/>
    <w:rsid w:val="000359E5"/>
    <w:rsid w:val="00035B66"/>
    <w:rsid w:val="000367BC"/>
    <w:rsid w:val="000369EF"/>
    <w:rsid w:val="0003782A"/>
    <w:rsid w:val="00037E9D"/>
    <w:rsid w:val="00040126"/>
    <w:rsid w:val="00040181"/>
    <w:rsid w:val="00040927"/>
    <w:rsid w:val="00040B71"/>
    <w:rsid w:val="00040C2D"/>
    <w:rsid w:val="00040C7B"/>
    <w:rsid w:val="00040F55"/>
    <w:rsid w:val="00041904"/>
    <w:rsid w:val="00041A65"/>
    <w:rsid w:val="00042099"/>
    <w:rsid w:val="000421CF"/>
    <w:rsid w:val="00042847"/>
    <w:rsid w:val="00042850"/>
    <w:rsid w:val="0004289F"/>
    <w:rsid w:val="00042F71"/>
    <w:rsid w:val="00043069"/>
    <w:rsid w:val="00043B38"/>
    <w:rsid w:val="000443E5"/>
    <w:rsid w:val="00044546"/>
    <w:rsid w:val="00044656"/>
    <w:rsid w:val="000447CC"/>
    <w:rsid w:val="00044DDB"/>
    <w:rsid w:val="00044DF5"/>
    <w:rsid w:val="00045F5C"/>
    <w:rsid w:val="0004611F"/>
    <w:rsid w:val="0004699A"/>
    <w:rsid w:val="00046B51"/>
    <w:rsid w:val="0005073E"/>
    <w:rsid w:val="00050F61"/>
    <w:rsid w:val="000514A0"/>
    <w:rsid w:val="000517CB"/>
    <w:rsid w:val="000519B6"/>
    <w:rsid w:val="00051AB4"/>
    <w:rsid w:val="00051CCA"/>
    <w:rsid w:val="0005246B"/>
    <w:rsid w:val="00052B32"/>
    <w:rsid w:val="00053119"/>
    <w:rsid w:val="0005362F"/>
    <w:rsid w:val="0005414B"/>
    <w:rsid w:val="00054172"/>
    <w:rsid w:val="00054E95"/>
    <w:rsid w:val="00054F69"/>
    <w:rsid w:val="000558FB"/>
    <w:rsid w:val="00055A43"/>
    <w:rsid w:val="00055E1C"/>
    <w:rsid w:val="00056774"/>
    <w:rsid w:val="00057468"/>
    <w:rsid w:val="0005767B"/>
    <w:rsid w:val="00057989"/>
    <w:rsid w:val="00057B6C"/>
    <w:rsid w:val="0006038F"/>
    <w:rsid w:val="0006076B"/>
    <w:rsid w:val="00060870"/>
    <w:rsid w:val="00060AC3"/>
    <w:rsid w:val="00060D8C"/>
    <w:rsid w:val="000611BA"/>
    <w:rsid w:val="00061ED3"/>
    <w:rsid w:val="00062426"/>
    <w:rsid w:val="000628D2"/>
    <w:rsid w:val="00062ED2"/>
    <w:rsid w:val="00063680"/>
    <w:rsid w:val="00063F34"/>
    <w:rsid w:val="00063FC2"/>
    <w:rsid w:val="000640C2"/>
    <w:rsid w:val="0006516C"/>
    <w:rsid w:val="00065355"/>
    <w:rsid w:val="000656D2"/>
    <w:rsid w:val="00065994"/>
    <w:rsid w:val="00065CC6"/>
    <w:rsid w:val="00065D2B"/>
    <w:rsid w:val="00065E3E"/>
    <w:rsid w:val="00065FC5"/>
    <w:rsid w:val="000662E7"/>
    <w:rsid w:val="0007040B"/>
    <w:rsid w:val="00070E22"/>
    <w:rsid w:val="00072182"/>
    <w:rsid w:val="0007305F"/>
    <w:rsid w:val="00074399"/>
    <w:rsid w:val="0007579A"/>
    <w:rsid w:val="00075A5D"/>
    <w:rsid w:val="00075D12"/>
    <w:rsid w:val="00075D52"/>
    <w:rsid w:val="00075F23"/>
    <w:rsid w:val="00076649"/>
    <w:rsid w:val="000767EE"/>
    <w:rsid w:val="00076F6E"/>
    <w:rsid w:val="00077594"/>
    <w:rsid w:val="000775AD"/>
    <w:rsid w:val="000775F0"/>
    <w:rsid w:val="00080133"/>
    <w:rsid w:val="00080726"/>
    <w:rsid w:val="000808F1"/>
    <w:rsid w:val="000819AE"/>
    <w:rsid w:val="00081D05"/>
    <w:rsid w:val="00082384"/>
    <w:rsid w:val="000831DB"/>
    <w:rsid w:val="000831F7"/>
    <w:rsid w:val="00083215"/>
    <w:rsid w:val="000833E7"/>
    <w:rsid w:val="00083E96"/>
    <w:rsid w:val="00083F30"/>
    <w:rsid w:val="00084531"/>
    <w:rsid w:val="000851E4"/>
    <w:rsid w:val="000859E3"/>
    <w:rsid w:val="00085D0C"/>
    <w:rsid w:val="00087291"/>
    <w:rsid w:val="00087B90"/>
    <w:rsid w:val="00087E31"/>
    <w:rsid w:val="00087F46"/>
    <w:rsid w:val="00087F58"/>
    <w:rsid w:val="0009078A"/>
    <w:rsid w:val="000908BA"/>
    <w:rsid w:val="00090C71"/>
    <w:rsid w:val="00090FCC"/>
    <w:rsid w:val="000910C2"/>
    <w:rsid w:val="0009166C"/>
    <w:rsid w:val="0009192E"/>
    <w:rsid w:val="00091D1A"/>
    <w:rsid w:val="00091D96"/>
    <w:rsid w:val="00091DA4"/>
    <w:rsid w:val="000921E6"/>
    <w:rsid w:val="00092E2B"/>
    <w:rsid w:val="00092E63"/>
    <w:rsid w:val="00093199"/>
    <w:rsid w:val="00093202"/>
    <w:rsid w:val="00093574"/>
    <w:rsid w:val="00093648"/>
    <w:rsid w:val="00093E73"/>
    <w:rsid w:val="00094042"/>
    <w:rsid w:val="00094709"/>
    <w:rsid w:val="00094B08"/>
    <w:rsid w:val="00094EBD"/>
    <w:rsid w:val="00095603"/>
    <w:rsid w:val="0009576E"/>
    <w:rsid w:val="00095A3A"/>
    <w:rsid w:val="00095C0D"/>
    <w:rsid w:val="00095E5F"/>
    <w:rsid w:val="00095E9A"/>
    <w:rsid w:val="0009651F"/>
    <w:rsid w:val="00096B6C"/>
    <w:rsid w:val="00096B78"/>
    <w:rsid w:val="00097191"/>
    <w:rsid w:val="00097784"/>
    <w:rsid w:val="00097E10"/>
    <w:rsid w:val="000A01DF"/>
    <w:rsid w:val="000A033A"/>
    <w:rsid w:val="000A04B3"/>
    <w:rsid w:val="000A0ECA"/>
    <w:rsid w:val="000A0F3E"/>
    <w:rsid w:val="000A1B61"/>
    <w:rsid w:val="000A2B97"/>
    <w:rsid w:val="000A2C22"/>
    <w:rsid w:val="000A3034"/>
    <w:rsid w:val="000A3AA3"/>
    <w:rsid w:val="000A3B07"/>
    <w:rsid w:val="000A3BB7"/>
    <w:rsid w:val="000A3FE5"/>
    <w:rsid w:val="000A4397"/>
    <w:rsid w:val="000A4AB0"/>
    <w:rsid w:val="000A5AEB"/>
    <w:rsid w:val="000A5E90"/>
    <w:rsid w:val="000A63A8"/>
    <w:rsid w:val="000A6690"/>
    <w:rsid w:val="000A67D5"/>
    <w:rsid w:val="000A6B91"/>
    <w:rsid w:val="000A6E66"/>
    <w:rsid w:val="000A7906"/>
    <w:rsid w:val="000A7B65"/>
    <w:rsid w:val="000A7E2C"/>
    <w:rsid w:val="000B15FF"/>
    <w:rsid w:val="000B17C5"/>
    <w:rsid w:val="000B1FA6"/>
    <w:rsid w:val="000B22E7"/>
    <w:rsid w:val="000B3A08"/>
    <w:rsid w:val="000B518F"/>
    <w:rsid w:val="000B5636"/>
    <w:rsid w:val="000B5E1D"/>
    <w:rsid w:val="000B65BC"/>
    <w:rsid w:val="000B6D94"/>
    <w:rsid w:val="000B6F18"/>
    <w:rsid w:val="000B747D"/>
    <w:rsid w:val="000B7948"/>
    <w:rsid w:val="000B7A9D"/>
    <w:rsid w:val="000C0113"/>
    <w:rsid w:val="000C0327"/>
    <w:rsid w:val="000C0356"/>
    <w:rsid w:val="000C0BBB"/>
    <w:rsid w:val="000C0DD6"/>
    <w:rsid w:val="000C10B2"/>
    <w:rsid w:val="000C14D7"/>
    <w:rsid w:val="000C17A4"/>
    <w:rsid w:val="000C1A8C"/>
    <w:rsid w:val="000C217D"/>
    <w:rsid w:val="000C2214"/>
    <w:rsid w:val="000C24E5"/>
    <w:rsid w:val="000C2A31"/>
    <w:rsid w:val="000C31AA"/>
    <w:rsid w:val="000C347D"/>
    <w:rsid w:val="000C3CDA"/>
    <w:rsid w:val="000C5473"/>
    <w:rsid w:val="000C569E"/>
    <w:rsid w:val="000C5B4A"/>
    <w:rsid w:val="000C5C0C"/>
    <w:rsid w:val="000C5C66"/>
    <w:rsid w:val="000C5CBD"/>
    <w:rsid w:val="000C5F3C"/>
    <w:rsid w:val="000C69B6"/>
    <w:rsid w:val="000C6A62"/>
    <w:rsid w:val="000D0145"/>
    <w:rsid w:val="000D05FA"/>
    <w:rsid w:val="000D075E"/>
    <w:rsid w:val="000D1777"/>
    <w:rsid w:val="000D17D4"/>
    <w:rsid w:val="000D1F3D"/>
    <w:rsid w:val="000D219E"/>
    <w:rsid w:val="000D24C6"/>
    <w:rsid w:val="000D2664"/>
    <w:rsid w:val="000D2E1C"/>
    <w:rsid w:val="000D35EC"/>
    <w:rsid w:val="000D3F9D"/>
    <w:rsid w:val="000D46C8"/>
    <w:rsid w:val="000D46E8"/>
    <w:rsid w:val="000D47D7"/>
    <w:rsid w:val="000D5D89"/>
    <w:rsid w:val="000D5E51"/>
    <w:rsid w:val="000D61CC"/>
    <w:rsid w:val="000D61D0"/>
    <w:rsid w:val="000D63C6"/>
    <w:rsid w:val="000D676F"/>
    <w:rsid w:val="000D7813"/>
    <w:rsid w:val="000D787C"/>
    <w:rsid w:val="000E019C"/>
    <w:rsid w:val="000E0990"/>
    <w:rsid w:val="000E0FD1"/>
    <w:rsid w:val="000E1477"/>
    <w:rsid w:val="000E167E"/>
    <w:rsid w:val="000E26C5"/>
    <w:rsid w:val="000E27E7"/>
    <w:rsid w:val="000E2920"/>
    <w:rsid w:val="000E3396"/>
    <w:rsid w:val="000E43ED"/>
    <w:rsid w:val="000E454F"/>
    <w:rsid w:val="000E46E0"/>
    <w:rsid w:val="000E55C9"/>
    <w:rsid w:val="000E5FDB"/>
    <w:rsid w:val="000E610C"/>
    <w:rsid w:val="000E62EA"/>
    <w:rsid w:val="000E6E50"/>
    <w:rsid w:val="000E6F9D"/>
    <w:rsid w:val="000E70AC"/>
    <w:rsid w:val="000F00E7"/>
    <w:rsid w:val="000F07EF"/>
    <w:rsid w:val="000F0ABC"/>
    <w:rsid w:val="000F114F"/>
    <w:rsid w:val="000F13BB"/>
    <w:rsid w:val="000F1466"/>
    <w:rsid w:val="000F1533"/>
    <w:rsid w:val="000F18B1"/>
    <w:rsid w:val="000F1920"/>
    <w:rsid w:val="000F1E38"/>
    <w:rsid w:val="000F1EFF"/>
    <w:rsid w:val="000F25CD"/>
    <w:rsid w:val="000F2B7C"/>
    <w:rsid w:val="000F2BFF"/>
    <w:rsid w:val="000F2DB5"/>
    <w:rsid w:val="000F349A"/>
    <w:rsid w:val="000F3BD2"/>
    <w:rsid w:val="000F4276"/>
    <w:rsid w:val="000F4D90"/>
    <w:rsid w:val="000F5036"/>
    <w:rsid w:val="000F63FF"/>
    <w:rsid w:val="000F6937"/>
    <w:rsid w:val="000F7147"/>
    <w:rsid w:val="000F7544"/>
    <w:rsid w:val="000F7820"/>
    <w:rsid w:val="000F7AB9"/>
    <w:rsid w:val="0010036B"/>
    <w:rsid w:val="00100D71"/>
    <w:rsid w:val="00100FFA"/>
    <w:rsid w:val="00101646"/>
    <w:rsid w:val="00101BDC"/>
    <w:rsid w:val="00102069"/>
    <w:rsid w:val="00102DB7"/>
    <w:rsid w:val="00103FD1"/>
    <w:rsid w:val="00104385"/>
    <w:rsid w:val="0010486B"/>
    <w:rsid w:val="00104B83"/>
    <w:rsid w:val="00105788"/>
    <w:rsid w:val="00105AC6"/>
    <w:rsid w:val="00105F7D"/>
    <w:rsid w:val="00106E9C"/>
    <w:rsid w:val="0010709A"/>
    <w:rsid w:val="00107A57"/>
    <w:rsid w:val="00107FDC"/>
    <w:rsid w:val="001101D5"/>
    <w:rsid w:val="0011063F"/>
    <w:rsid w:val="00110BEE"/>
    <w:rsid w:val="00110E6B"/>
    <w:rsid w:val="00111001"/>
    <w:rsid w:val="0011113F"/>
    <w:rsid w:val="00111189"/>
    <w:rsid w:val="001116BC"/>
    <w:rsid w:val="00112185"/>
    <w:rsid w:val="0011242C"/>
    <w:rsid w:val="00113826"/>
    <w:rsid w:val="00113AFF"/>
    <w:rsid w:val="0011439A"/>
    <w:rsid w:val="001152E5"/>
    <w:rsid w:val="00115928"/>
    <w:rsid w:val="00115B66"/>
    <w:rsid w:val="00115C68"/>
    <w:rsid w:val="001160D7"/>
    <w:rsid w:val="001160FF"/>
    <w:rsid w:val="00116B5B"/>
    <w:rsid w:val="00116CF9"/>
    <w:rsid w:val="00117320"/>
    <w:rsid w:val="00117894"/>
    <w:rsid w:val="00117B94"/>
    <w:rsid w:val="00117C6A"/>
    <w:rsid w:val="00120260"/>
    <w:rsid w:val="0012056D"/>
    <w:rsid w:val="00120B69"/>
    <w:rsid w:val="00121299"/>
    <w:rsid w:val="00121306"/>
    <w:rsid w:val="001213E0"/>
    <w:rsid w:val="00121526"/>
    <w:rsid w:val="0012239D"/>
    <w:rsid w:val="001227DE"/>
    <w:rsid w:val="00122C55"/>
    <w:rsid w:val="00122F08"/>
    <w:rsid w:val="00123765"/>
    <w:rsid w:val="0012468E"/>
    <w:rsid w:val="00125D34"/>
    <w:rsid w:val="00125E18"/>
    <w:rsid w:val="00126591"/>
    <w:rsid w:val="00126E29"/>
    <w:rsid w:val="0012707E"/>
    <w:rsid w:val="0012719D"/>
    <w:rsid w:val="00127313"/>
    <w:rsid w:val="00127BF2"/>
    <w:rsid w:val="001305C0"/>
    <w:rsid w:val="00130F03"/>
    <w:rsid w:val="00132BC5"/>
    <w:rsid w:val="00134306"/>
    <w:rsid w:val="001348D0"/>
    <w:rsid w:val="00134919"/>
    <w:rsid w:val="00134A52"/>
    <w:rsid w:val="00135C31"/>
    <w:rsid w:val="00136B1E"/>
    <w:rsid w:val="00136C7D"/>
    <w:rsid w:val="001370FC"/>
    <w:rsid w:val="0013778E"/>
    <w:rsid w:val="0014016A"/>
    <w:rsid w:val="00140401"/>
    <w:rsid w:val="001413A1"/>
    <w:rsid w:val="00141756"/>
    <w:rsid w:val="00141A8C"/>
    <w:rsid w:val="00142986"/>
    <w:rsid w:val="00142D3F"/>
    <w:rsid w:val="00142FAD"/>
    <w:rsid w:val="00142FC9"/>
    <w:rsid w:val="001439E8"/>
    <w:rsid w:val="00143AF6"/>
    <w:rsid w:val="00143B41"/>
    <w:rsid w:val="00143C96"/>
    <w:rsid w:val="0014415A"/>
    <w:rsid w:val="0014454B"/>
    <w:rsid w:val="0014458A"/>
    <w:rsid w:val="0014536D"/>
    <w:rsid w:val="00145E3E"/>
    <w:rsid w:val="00145E96"/>
    <w:rsid w:val="001465E4"/>
    <w:rsid w:val="0014685F"/>
    <w:rsid w:val="001469A3"/>
    <w:rsid w:val="001475AF"/>
    <w:rsid w:val="001476BA"/>
    <w:rsid w:val="001477DD"/>
    <w:rsid w:val="00147F79"/>
    <w:rsid w:val="0015025B"/>
    <w:rsid w:val="00150A0D"/>
    <w:rsid w:val="00150FF0"/>
    <w:rsid w:val="00151337"/>
    <w:rsid w:val="001513FF"/>
    <w:rsid w:val="00151F54"/>
    <w:rsid w:val="00151FC2"/>
    <w:rsid w:val="001526E0"/>
    <w:rsid w:val="0015271B"/>
    <w:rsid w:val="00152F92"/>
    <w:rsid w:val="0015303D"/>
    <w:rsid w:val="001539B9"/>
    <w:rsid w:val="00153EDE"/>
    <w:rsid w:val="00154106"/>
    <w:rsid w:val="00155F62"/>
    <w:rsid w:val="001562CF"/>
    <w:rsid w:val="001568A1"/>
    <w:rsid w:val="00156B72"/>
    <w:rsid w:val="00156C63"/>
    <w:rsid w:val="001570A4"/>
    <w:rsid w:val="00157160"/>
    <w:rsid w:val="00157541"/>
    <w:rsid w:val="00160357"/>
    <w:rsid w:val="00160A8D"/>
    <w:rsid w:val="00161357"/>
    <w:rsid w:val="001613DB"/>
    <w:rsid w:val="00161789"/>
    <w:rsid w:val="00161960"/>
    <w:rsid w:val="00161DEA"/>
    <w:rsid w:val="001623FC"/>
    <w:rsid w:val="0016288A"/>
    <w:rsid w:val="001633CE"/>
    <w:rsid w:val="001638F7"/>
    <w:rsid w:val="00164005"/>
    <w:rsid w:val="00164488"/>
    <w:rsid w:val="00164548"/>
    <w:rsid w:val="001647DB"/>
    <w:rsid w:val="00164BFD"/>
    <w:rsid w:val="00164D90"/>
    <w:rsid w:val="00164F5C"/>
    <w:rsid w:val="00165128"/>
    <w:rsid w:val="0016536F"/>
    <w:rsid w:val="00166233"/>
    <w:rsid w:val="0016659E"/>
    <w:rsid w:val="00166A44"/>
    <w:rsid w:val="00167652"/>
    <w:rsid w:val="001678CB"/>
    <w:rsid w:val="00167B8F"/>
    <w:rsid w:val="00167C80"/>
    <w:rsid w:val="00167F3D"/>
    <w:rsid w:val="0017014B"/>
    <w:rsid w:val="00170215"/>
    <w:rsid w:val="001709AD"/>
    <w:rsid w:val="00170C50"/>
    <w:rsid w:val="00170C52"/>
    <w:rsid w:val="001713C9"/>
    <w:rsid w:val="001718B1"/>
    <w:rsid w:val="001719AC"/>
    <w:rsid w:val="00171F9F"/>
    <w:rsid w:val="001726FF"/>
    <w:rsid w:val="00172B71"/>
    <w:rsid w:val="00172F41"/>
    <w:rsid w:val="001736C8"/>
    <w:rsid w:val="00173A2B"/>
    <w:rsid w:val="00173E33"/>
    <w:rsid w:val="00174505"/>
    <w:rsid w:val="0017458A"/>
    <w:rsid w:val="00175542"/>
    <w:rsid w:val="001762C1"/>
    <w:rsid w:val="00176656"/>
    <w:rsid w:val="00176A65"/>
    <w:rsid w:val="00176C7E"/>
    <w:rsid w:val="00176CF8"/>
    <w:rsid w:val="001770AD"/>
    <w:rsid w:val="0018067C"/>
    <w:rsid w:val="00180ED8"/>
    <w:rsid w:val="0018109C"/>
    <w:rsid w:val="00181BB6"/>
    <w:rsid w:val="00181F63"/>
    <w:rsid w:val="00182133"/>
    <w:rsid w:val="001821EC"/>
    <w:rsid w:val="001824D3"/>
    <w:rsid w:val="00182746"/>
    <w:rsid w:val="00182754"/>
    <w:rsid w:val="0018331F"/>
    <w:rsid w:val="00183B42"/>
    <w:rsid w:val="00183B7B"/>
    <w:rsid w:val="00183D4A"/>
    <w:rsid w:val="0018484C"/>
    <w:rsid w:val="00184951"/>
    <w:rsid w:val="00184D1B"/>
    <w:rsid w:val="00185199"/>
    <w:rsid w:val="00185443"/>
    <w:rsid w:val="00185766"/>
    <w:rsid w:val="00186033"/>
    <w:rsid w:val="00186153"/>
    <w:rsid w:val="0018660C"/>
    <w:rsid w:val="0018675F"/>
    <w:rsid w:val="00187137"/>
    <w:rsid w:val="00187358"/>
    <w:rsid w:val="001900E2"/>
    <w:rsid w:val="00190272"/>
    <w:rsid w:val="00190779"/>
    <w:rsid w:val="001909D6"/>
    <w:rsid w:val="00190D9A"/>
    <w:rsid w:val="0019139C"/>
    <w:rsid w:val="00191BC3"/>
    <w:rsid w:val="00191EC8"/>
    <w:rsid w:val="001931A0"/>
    <w:rsid w:val="00193D42"/>
    <w:rsid w:val="00193FDD"/>
    <w:rsid w:val="001944BA"/>
    <w:rsid w:val="00194830"/>
    <w:rsid w:val="00194AAF"/>
    <w:rsid w:val="00194ABB"/>
    <w:rsid w:val="00194DCE"/>
    <w:rsid w:val="001950C6"/>
    <w:rsid w:val="001957E8"/>
    <w:rsid w:val="00195C6F"/>
    <w:rsid w:val="00195D47"/>
    <w:rsid w:val="001960BB"/>
    <w:rsid w:val="001960D9"/>
    <w:rsid w:val="001969EA"/>
    <w:rsid w:val="00196F67"/>
    <w:rsid w:val="0019793F"/>
    <w:rsid w:val="00197A8E"/>
    <w:rsid w:val="00197C2F"/>
    <w:rsid w:val="00197D64"/>
    <w:rsid w:val="001A024D"/>
    <w:rsid w:val="001A0634"/>
    <w:rsid w:val="001A0CDC"/>
    <w:rsid w:val="001A2158"/>
    <w:rsid w:val="001A23A0"/>
    <w:rsid w:val="001A249F"/>
    <w:rsid w:val="001A294B"/>
    <w:rsid w:val="001A2EAB"/>
    <w:rsid w:val="001A3D68"/>
    <w:rsid w:val="001A3EA8"/>
    <w:rsid w:val="001A3EA9"/>
    <w:rsid w:val="001A42A7"/>
    <w:rsid w:val="001A45A1"/>
    <w:rsid w:val="001A4906"/>
    <w:rsid w:val="001A4AED"/>
    <w:rsid w:val="001A4FC4"/>
    <w:rsid w:val="001A5044"/>
    <w:rsid w:val="001A574D"/>
    <w:rsid w:val="001A5B92"/>
    <w:rsid w:val="001A5F15"/>
    <w:rsid w:val="001A5F21"/>
    <w:rsid w:val="001A62E5"/>
    <w:rsid w:val="001A6643"/>
    <w:rsid w:val="001A6F67"/>
    <w:rsid w:val="001A7329"/>
    <w:rsid w:val="001A7481"/>
    <w:rsid w:val="001A7AF4"/>
    <w:rsid w:val="001B0313"/>
    <w:rsid w:val="001B04CB"/>
    <w:rsid w:val="001B11A9"/>
    <w:rsid w:val="001B18CB"/>
    <w:rsid w:val="001B21F3"/>
    <w:rsid w:val="001B2226"/>
    <w:rsid w:val="001B22D7"/>
    <w:rsid w:val="001B32FE"/>
    <w:rsid w:val="001B4F4F"/>
    <w:rsid w:val="001B56F4"/>
    <w:rsid w:val="001B5AA3"/>
    <w:rsid w:val="001B5F0B"/>
    <w:rsid w:val="001B71E2"/>
    <w:rsid w:val="001B77E5"/>
    <w:rsid w:val="001B78D6"/>
    <w:rsid w:val="001B7941"/>
    <w:rsid w:val="001B7ABB"/>
    <w:rsid w:val="001B7D1F"/>
    <w:rsid w:val="001C00A0"/>
    <w:rsid w:val="001C0305"/>
    <w:rsid w:val="001C0D84"/>
    <w:rsid w:val="001C1EE2"/>
    <w:rsid w:val="001C1F13"/>
    <w:rsid w:val="001C2681"/>
    <w:rsid w:val="001C2EFF"/>
    <w:rsid w:val="001C3299"/>
    <w:rsid w:val="001C3549"/>
    <w:rsid w:val="001C3691"/>
    <w:rsid w:val="001C3960"/>
    <w:rsid w:val="001C3F8B"/>
    <w:rsid w:val="001C4378"/>
    <w:rsid w:val="001C512A"/>
    <w:rsid w:val="001C5641"/>
    <w:rsid w:val="001C6613"/>
    <w:rsid w:val="001C6FBD"/>
    <w:rsid w:val="001C7C06"/>
    <w:rsid w:val="001C7E91"/>
    <w:rsid w:val="001C7EF0"/>
    <w:rsid w:val="001C7FE6"/>
    <w:rsid w:val="001D0508"/>
    <w:rsid w:val="001D06C7"/>
    <w:rsid w:val="001D0896"/>
    <w:rsid w:val="001D0D62"/>
    <w:rsid w:val="001D177E"/>
    <w:rsid w:val="001D19C6"/>
    <w:rsid w:val="001D1B9D"/>
    <w:rsid w:val="001D1DEB"/>
    <w:rsid w:val="001D1E50"/>
    <w:rsid w:val="001D2279"/>
    <w:rsid w:val="001D2A2B"/>
    <w:rsid w:val="001D2AF0"/>
    <w:rsid w:val="001D4745"/>
    <w:rsid w:val="001D49C5"/>
    <w:rsid w:val="001D4AE2"/>
    <w:rsid w:val="001D4CEB"/>
    <w:rsid w:val="001D562A"/>
    <w:rsid w:val="001D59DF"/>
    <w:rsid w:val="001D62C8"/>
    <w:rsid w:val="001D6BE3"/>
    <w:rsid w:val="001D7140"/>
    <w:rsid w:val="001D7B9A"/>
    <w:rsid w:val="001E0617"/>
    <w:rsid w:val="001E0AAE"/>
    <w:rsid w:val="001E0B2C"/>
    <w:rsid w:val="001E0B6E"/>
    <w:rsid w:val="001E0EAF"/>
    <w:rsid w:val="001E1025"/>
    <w:rsid w:val="001E1C4A"/>
    <w:rsid w:val="001E2960"/>
    <w:rsid w:val="001E3232"/>
    <w:rsid w:val="001E325D"/>
    <w:rsid w:val="001E3317"/>
    <w:rsid w:val="001E4033"/>
    <w:rsid w:val="001E4647"/>
    <w:rsid w:val="001E48BE"/>
    <w:rsid w:val="001E4D4F"/>
    <w:rsid w:val="001E4FED"/>
    <w:rsid w:val="001E54D9"/>
    <w:rsid w:val="001E65C3"/>
    <w:rsid w:val="001E6856"/>
    <w:rsid w:val="001E77EB"/>
    <w:rsid w:val="001E78BD"/>
    <w:rsid w:val="001E79B0"/>
    <w:rsid w:val="001F0422"/>
    <w:rsid w:val="001F1770"/>
    <w:rsid w:val="001F2992"/>
    <w:rsid w:val="001F32C2"/>
    <w:rsid w:val="001F3413"/>
    <w:rsid w:val="001F375B"/>
    <w:rsid w:val="001F42B2"/>
    <w:rsid w:val="001F4CC8"/>
    <w:rsid w:val="001F540D"/>
    <w:rsid w:val="001F5A4B"/>
    <w:rsid w:val="001F61A3"/>
    <w:rsid w:val="001F640E"/>
    <w:rsid w:val="001F69D6"/>
    <w:rsid w:val="001F70E2"/>
    <w:rsid w:val="001F7264"/>
    <w:rsid w:val="001F7383"/>
    <w:rsid w:val="001F73A8"/>
    <w:rsid w:val="001F75DF"/>
    <w:rsid w:val="0020008B"/>
    <w:rsid w:val="0020015E"/>
    <w:rsid w:val="002003F0"/>
    <w:rsid w:val="00200A21"/>
    <w:rsid w:val="00200B5E"/>
    <w:rsid w:val="00200B8E"/>
    <w:rsid w:val="00201289"/>
    <w:rsid w:val="0020188E"/>
    <w:rsid w:val="00201AE3"/>
    <w:rsid w:val="00201C11"/>
    <w:rsid w:val="002023C8"/>
    <w:rsid w:val="00202A2C"/>
    <w:rsid w:val="002035C1"/>
    <w:rsid w:val="002042BC"/>
    <w:rsid w:val="00204484"/>
    <w:rsid w:val="002045BF"/>
    <w:rsid w:val="00204C47"/>
    <w:rsid w:val="00205104"/>
    <w:rsid w:val="002053E6"/>
    <w:rsid w:val="00205B31"/>
    <w:rsid w:val="002063A0"/>
    <w:rsid w:val="0020750A"/>
    <w:rsid w:val="0020785A"/>
    <w:rsid w:val="00207D7F"/>
    <w:rsid w:val="00207E41"/>
    <w:rsid w:val="0021097E"/>
    <w:rsid w:val="0021157B"/>
    <w:rsid w:val="00211ADD"/>
    <w:rsid w:val="00211F5A"/>
    <w:rsid w:val="002121CD"/>
    <w:rsid w:val="00212A5D"/>
    <w:rsid w:val="00213834"/>
    <w:rsid w:val="002153D2"/>
    <w:rsid w:val="00215953"/>
    <w:rsid w:val="002170A4"/>
    <w:rsid w:val="002171F0"/>
    <w:rsid w:val="00217E0B"/>
    <w:rsid w:val="00217F4F"/>
    <w:rsid w:val="002202E7"/>
    <w:rsid w:val="00220422"/>
    <w:rsid w:val="0022085E"/>
    <w:rsid w:val="002210FA"/>
    <w:rsid w:val="002213C1"/>
    <w:rsid w:val="0022155B"/>
    <w:rsid w:val="002218CD"/>
    <w:rsid w:val="00221FF4"/>
    <w:rsid w:val="0022282E"/>
    <w:rsid w:val="00222947"/>
    <w:rsid w:val="0022295E"/>
    <w:rsid w:val="00222AC4"/>
    <w:rsid w:val="00223484"/>
    <w:rsid w:val="002236CA"/>
    <w:rsid w:val="00223B7E"/>
    <w:rsid w:val="00223CB1"/>
    <w:rsid w:val="00223E30"/>
    <w:rsid w:val="002242E7"/>
    <w:rsid w:val="002244B5"/>
    <w:rsid w:val="0022556C"/>
    <w:rsid w:val="00225627"/>
    <w:rsid w:val="002261A4"/>
    <w:rsid w:val="00227577"/>
    <w:rsid w:val="00227A23"/>
    <w:rsid w:val="00227A67"/>
    <w:rsid w:val="00230A4F"/>
    <w:rsid w:val="002311CA"/>
    <w:rsid w:val="0023169D"/>
    <w:rsid w:val="00231C47"/>
    <w:rsid w:val="0023228D"/>
    <w:rsid w:val="0023316A"/>
    <w:rsid w:val="00233175"/>
    <w:rsid w:val="00233CBB"/>
    <w:rsid w:val="00233E2C"/>
    <w:rsid w:val="0023406F"/>
    <w:rsid w:val="002347E6"/>
    <w:rsid w:val="00234AF7"/>
    <w:rsid w:val="00234E0C"/>
    <w:rsid w:val="00234E7E"/>
    <w:rsid w:val="002352CD"/>
    <w:rsid w:val="00235D7E"/>
    <w:rsid w:val="00236870"/>
    <w:rsid w:val="0023795D"/>
    <w:rsid w:val="0024009A"/>
    <w:rsid w:val="002405C3"/>
    <w:rsid w:val="00240731"/>
    <w:rsid w:val="0024091F"/>
    <w:rsid w:val="00241361"/>
    <w:rsid w:val="002413E3"/>
    <w:rsid w:val="002417F4"/>
    <w:rsid w:val="00241849"/>
    <w:rsid w:val="00241A28"/>
    <w:rsid w:val="00241F5E"/>
    <w:rsid w:val="00241FBC"/>
    <w:rsid w:val="00242124"/>
    <w:rsid w:val="0024278A"/>
    <w:rsid w:val="00243407"/>
    <w:rsid w:val="00243453"/>
    <w:rsid w:val="00243520"/>
    <w:rsid w:val="00243AF2"/>
    <w:rsid w:val="002442F9"/>
    <w:rsid w:val="00244976"/>
    <w:rsid w:val="00244BF8"/>
    <w:rsid w:val="00244F43"/>
    <w:rsid w:val="00245281"/>
    <w:rsid w:val="00245ABA"/>
    <w:rsid w:val="00245CAB"/>
    <w:rsid w:val="002461F2"/>
    <w:rsid w:val="00246B7D"/>
    <w:rsid w:val="00246D1E"/>
    <w:rsid w:val="00246D83"/>
    <w:rsid w:val="002475BC"/>
    <w:rsid w:val="00247885"/>
    <w:rsid w:val="002508A7"/>
    <w:rsid w:val="002509D0"/>
    <w:rsid w:val="002519FB"/>
    <w:rsid w:val="00251A6C"/>
    <w:rsid w:val="00251B60"/>
    <w:rsid w:val="00251C44"/>
    <w:rsid w:val="00252C45"/>
    <w:rsid w:val="00252DC7"/>
    <w:rsid w:val="00252DDF"/>
    <w:rsid w:val="00254096"/>
    <w:rsid w:val="00254650"/>
    <w:rsid w:val="0025513E"/>
    <w:rsid w:val="002557CA"/>
    <w:rsid w:val="00255C85"/>
    <w:rsid w:val="002568A3"/>
    <w:rsid w:val="00256A00"/>
    <w:rsid w:val="00256AED"/>
    <w:rsid w:val="00256AF2"/>
    <w:rsid w:val="00256C46"/>
    <w:rsid w:val="0025777A"/>
    <w:rsid w:val="0026087D"/>
    <w:rsid w:val="00261280"/>
    <w:rsid w:val="0026130B"/>
    <w:rsid w:val="00261AA5"/>
    <w:rsid w:val="00261C55"/>
    <w:rsid w:val="00262058"/>
    <w:rsid w:val="002629F8"/>
    <w:rsid w:val="00262B10"/>
    <w:rsid w:val="002634D2"/>
    <w:rsid w:val="002635AF"/>
    <w:rsid w:val="00263A61"/>
    <w:rsid w:val="00263B31"/>
    <w:rsid w:val="00263D0A"/>
    <w:rsid w:val="00263E38"/>
    <w:rsid w:val="00264389"/>
    <w:rsid w:val="002646DF"/>
    <w:rsid w:val="002649C1"/>
    <w:rsid w:val="00264C47"/>
    <w:rsid w:val="00264EE9"/>
    <w:rsid w:val="0026545C"/>
    <w:rsid w:val="00266007"/>
    <w:rsid w:val="002672F8"/>
    <w:rsid w:val="002673E5"/>
    <w:rsid w:val="002676A6"/>
    <w:rsid w:val="00267A94"/>
    <w:rsid w:val="00270208"/>
    <w:rsid w:val="0027045A"/>
    <w:rsid w:val="002711DD"/>
    <w:rsid w:val="00271548"/>
    <w:rsid w:val="00271779"/>
    <w:rsid w:val="00271810"/>
    <w:rsid w:val="00271A56"/>
    <w:rsid w:val="0027204A"/>
    <w:rsid w:val="00272331"/>
    <w:rsid w:val="00272459"/>
    <w:rsid w:val="00272A50"/>
    <w:rsid w:val="00272B8E"/>
    <w:rsid w:val="00272B8F"/>
    <w:rsid w:val="00272C39"/>
    <w:rsid w:val="00272CA6"/>
    <w:rsid w:val="0027318D"/>
    <w:rsid w:val="002735BD"/>
    <w:rsid w:val="00273AA9"/>
    <w:rsid w:val="00273B8E"/>
    <w:rsid w:val="0027417F"/>
    <w:rsid w:val="00274314"/>
    <w:rsid w:val="002750AF"/>
    <w:rsid w:val="00275110"/>
    <w:rsid w:val="00275577"/>
    <w:rsid w:val="00275761"/>
    <w:rsid w:val="00275803"/>
    <w:rsid w:val="00275887"/>
    <w:rsid w:val="002758D1"/>
    <w:rsid w:val="00276057"/>
    <w:rsid w:val="002761D6"/>
    <w:rsid w:val="0027630C"/>
    <w:rsid w:val="0027700F"/>
    <w:rsid w:val="00277068"/>
    <w:rsid w:val="0027707D"/>
    <w:rsid w:val="002772E8"/>
    <w:rsid w:val="0027739A"/>
    <w:rsid w:val="0027747D"/>
    <w:rsid w:val="0027768B"/>
    <w:rsid w:val="00277BE3"/>
    <w:rsid w:val="002803A9"/>
    <w:rsid w:val="002809A2"/>
    <w:rsid w:val="0028103A"/>
    <w:rsid w:val="002818B8"/>
    <w:rsid w:val="0028243E"/>
    <w:rsid w:val="00282C98"/>
    <w:rsid w:val="0028319E"/>
    <w:rsid w:val="002841E9"/>
    <w:rsid w:val="002842B1"/>
    <w:rsid w:val="00284CF5"/>
    <w:rsid w:val="0028529E"/>
    <w:rsid w:val="00285A7F"/>
    <w:rsid w:val="00286627"/>
    <w:rsid w:val="00286835"/>
    <w:rsid w:val="002872D0"/>
    <w:rsid w:val="0028763C"/>
    <w:rsid w:val="0028776E"/>
    <w:rsid w:val="002878F6"/>
    <w:rsid w:val="002879A3"/>
    <w:rsid w:val="00287EEC"/>
    <w:rsid w:val="002900FD"/>
    <w:rsid w:val="002904F7"/>
    <w:rsid w:val="002907FB"/>
    <w:rsid w:val="00290EA6"/>
    <w:rsid w:val="002913B4"/>
    <w:rsid w:val="0029300F"/>
    <w:rsid w:val="0029301D"/>
    <w:rsid w:val="0029316A"/>
    <w:rsid w:val="002934C1"/>
    <w:rsid w:val="002935CA"/>
    <w:rsid w:val="00293848"/>
    <w:rsid w:val="00293AE3"/>
    <w:rsid w:val="00294652"/>
    <w:rsid w:val="00295F83"/>
    <w:rsid w:val="00296CB8"/>
    <w:rsid w:val="002A017F"/>
    <w:rsid w:val="002A0988"/>
    <w:rsid w:val="002A0CE9"/>
    <w:rsid w:val="002A0D10"/>
    <w:rsid w:val="002A11A9"/>
    <w:rsid w:val="002A1F22"/>
    <w:rsid w:val="002A204D"/>
    <w:rsid w:val="002A22C4"/>
    <w:rsid w:val="002A238E"/>
    <w:rsid w:val="002A2E5B"/>
    <w:rsid w:val="002A337E"/>
    <w:rsid w:val="002A35E3"/>
    <w:rsid w:val="002A37D5"/>
    <w:rsid w:val="002A3A42"/>
    <w:rsid w:val="002A3B37"/>
    <w:rsid w:val="002A40DF"/>
    <w:rsid w:val="002A40FB"/>
    <w:rsid w:val="002A4139"/>
    <w:rsid w:val="002A4266"/>
    <w:rsid w:val="002A4338"/>
    <w:rsid w:val="002A4451"/>
    <w:rsid w:val="002A4FFD"/>
    <w:rsid w:val="002A5365"/>
    <w:rsid w:val="002A5716"/>
    <w:rsid w:val="002A61C7"/>
    <w:rsid w:val="002A62B6"/>
    <w:rsid w:val="002A6612"/>
    <w:rsid w:val="002A669D"/>
    <w:rsid w:val="002A6B88"/>
    <w:rsid w:val="002A6C56"/>
    <w:rsid w:val="002A717B"/>
    <w:rsid w:val="002A758A"/>
    <w:rsid w:val="002A788C"/>
    <w:rsid w:val="002B01D3"/>
    <w:rsid w:val="002B069A"/>
    <w:rsid w:val="002B0B5F"/>
    <w:rsid w:val="002B0E96"/>
    <w:rsid w:val="002B1B15"/>
    <w:rsid w:val="002B202F"/>
    <w:rsid w:val="002B2131"/>
    <w:rsid w:val="002B2196"/>
    <w:rsid w:val="002B219C"/>
    <w:rsid w:val="002B22A0"/>
    <w:rsid w:val="002B2954"/>
    <w:rsid w:val="002B29AA"/>
    <w:rsid w:val="002B33CC"/>
    <w:rsid w:val="002B3C82"/>
    <w:rsid w:val="002B46C6"/>
    <w:rsid w:val="002B4BB0"/>
    <w:rsid w:val="002B4EF2"/>
    <w:rsid w:val="002B532D"/>
    <w:rsid w:val="002B5756"/>
    <w:rsid w:val="002B5B84"/>
    <w:rsid w:val="002B62A7"/>
    <w:rsid w:val="002B6585"/>
    <w:rsid w:val="002B6F0C"/>
    <w:rsid w:val="002B6F26"/>
    <w:rsid w:val="002B7C27"/>
    <w:rsid w:val="002C0084"/>
    <w:rsid w:val="002C0498"/>
    <w:rsid w:val="002C09CC"/>
    <w:rsid w:val="002C0C54"/>
    <w:rsid w:val="002C0CD5"/>
    <w:rsid w:val="002C1681"/>
    <w:rsid w:val="002C182E"/>
    <w:rsid w:val="002C1A38"/>
    <w:rsid w:val="002C3293"/>
    <w:rsid w:val="002C33D3"/>
    <w:rsid w:val="002C37A6"/>
    <w:rsid w:val="002C3CDE"/>
    <w:rsid w:val="002C400F"/>
    <w:rsid w:val="002C4013"/>
    <w:rsid w:val="002C413F"/>
    <w:rsid w:val="002C4B88"/>
    <w:rsid w:val="002C4C91"/>
    <w:rsid w:val="002C4D35"/>
    <w:rsid w:val="002C4F7D"/>
    <w:rsid w:val="002C5242"/>
    <w:rsid w:val="002C55A6"/>
    <w:rsid w:val="002C56E8"/>
    <w:rsid w:val="002C5B6F"/>
    <w:rsid w:val="002C6309"/>
    <w:rsid w:val="002C6426"/>
    <w:rsid w:val="002C749E"/>
    <w:rsid w:val="002D045A"/>
    <w:rsid w:val="002D05D7"/>
    <w:rsid w:val="002D0A0B"/>
    <w:rsid w:val="002D18AC"/>
    <w:rsid w:val="002D1A8A"/>
    <w:rsid w:val="002D2398"/>
    <w:rsid w:val="002D3398"/>
    <w:rsid w:val="002D3444"/>
    <w:rsid w:val="002D382D"/>
    <w:rsid w:val="002D43AD"/>
    <w:rsid w:val="002D4A1F"/>
    <w:rsid w:val="002D4BB3"/>
    <w:rsid w:val="002D56B6"/>
    <w:rsid w:val="002D5827"/>
    <w:rsid w:val="002D594F"/>
    <w:rsid w:val="002D6332"/>
    <w:rsid w:val="002D769C"/>
    <w:rsid w:val="002D7BA8"/>
    <w:rsid w:val="002E0034"/>
    <w:rsid w:val="002E0073"/>
    <w:rsid w:val="002E04C7"/>
    <w:rsid w:val="002E0504"/>
    <w:rsid w:val="002E0808"/>
    <w:rsid w:val="002E0D7C"/>
    <w:rsid w:val="002E0DC5"/>
    <w:rsid w:val="002E0E4F"/>
    <w:rsid w:val="002E10DB"/>
    <w:rsid w:val="002E1602"/>
    <w:rsid w:val="002E173A"/>
    <w:rsid w:val="002E182B"/>
    <w:rsid w:val="002E18B2"/>
    <w:rsid w:val="002E18F5"/>
    <w:rsid w:val="002E1A67"/>
    <w:rsid w:val="002E1D66"/>
    <w:rsid w:val="002E31A0"/>
    <w:rsid w:val="002E351D"/>
    <w:rsid w:val="002E39E9"/>
    <w:rsid w:val="002E3AF0"/>
    <w:rsid w:val="002E3D70"/>
    <w:rsid w:val="002E42F9"/>
    <w:rsid w:val="002E45A2"/>
    <w:rsid w:val="002E46AC"/>
    <w:rsid w:val="002E4AEE"/>
    <w:rsid w:val="002E4D18"/>
    <w:rsid w:val="002E4D31"/>
    <w:rsid w:val="002E4DED"/>
    <w:rsid w:val="002E5552"/>
    <w:rsid w:val="002E5975"/>
    <w:rsid w:val="002E5C97"/>
    <w:rsid w:val="002E6971"/>
    <w:rsid w:val="002E6C03"/>
    <w:rsid w:val="002E7039"/>
    <w:rsid w:val="002E7830"/>
    <w:rsid w:val="002E7F56"/>
    <w:rsid w:val="002F01B4"/>
    <w:rsid w:val="002F0579"/>
    <w:rsid w:val="002F08C9"/>
    <w:rsid w:val="002F0CE5"/>
    <w:rsid w:val="002F0D7E"/>
    <w:rsid w:val="002F0F13"/>
    <w:rsid w:val="002F252D"/>
    <w:rsid w:val="002F2948"/>
    <w:rsid w:val="002F2DDC"/>
    <w:rsid w:val="002F3864"/>
    <w:rsid w:val="002F3B9B"/>
    <w:rsid w:val="002F4583"/>
    <w:rsid w:val="002F5151"/>
    <w:rsid w:val="002F53C8"/>
    <w:rsid w:val="002F55DD"/>
    <w:rsid w:val="002F57D7"/>
    <w:rsid w:val="002F6039"/>
    <w:rsid w:val="002F6D8E"/>
    <w:rsid w:val="002F7243"/>
    <w:rsid w:val="002F766E"/>
    <w:rsid w:val="002F7BE0"/>
    <w:rsid w:val="002F7E8B"/>
    <w:rsid w:val="003000B8"/>
    <w:rsid w:val="0030014C"/>
    <w:rsid w:val="00300317"/>
    <w:rsid w:val="00301024"/>
    <w:rsid w:val="00301E52"/>
    <w:rsid w:val="003023D8"/>
    <w:rsid w:val="00302F68"/>
    <w:rsid w:val="00303899"/>
    <w:rsid w:val="003038E5"/>
    <w:rsid w:val="003041D5"/>
    <w:rsid w:val="00304319"/>
    <w:rsid w:val="00305136"/>
    <w:rsid w:val="003054D8"/>
    <w:rsid w:val="003054FA"/>
    <w:rsid w:val="00305886"/>
    <w:rsid w:val="0030682E"/>
    <w:rsid w:val="00306C91"/>
    <w:rsid w:val="003072B9"/>
    <w:rsid w:val="003073B0"/>
    <w:rsid w:val="0030752E"/>
    <w:rsid w:val="00310592"/>
    <w:rsid w:val="00310715"/>
    <w:rsid w:val="00310AA8"/>
    <w:rsid w:val="0031131E"/>
    <w:rsid w:val="00311661"/>
    <w:rsid w:val="00311902"/>
    <w:rsid w:val="00311B01"/>
    <w:rsid w:val="0031244A"/>
    <w:rsid w:val="0031269A"/>
    <w:rsid w:val="00313344"/>
    <w:rsid w:val="00313BE3"/>
    <w:rsid w:val="0031410D"/>
    <w:rsid w:val="003143C9"/>
    <w:rsid w:val="00314E37"/>
    <w:rsid w:val="00315313"/>
    <w:rsid w:val="00315647"/>
    <w:rsid w:val="003160C6"/>
    <w:rsid w:val="00316838"/>
    <w:rsid w:val="00317574"/>
    <w:rsid w:val="003176C1"/>
    <w:rsid w:val="003176CE"/>
    <w:rsid w:val="0032023C"/>
    <w:rsid w:val="00320AFE"/>
    <w:rsid w:val="00321FB8"/>
    <w:rsid w:val="0032228F"/>
    <w:rsid w:val="00323420"/>
    <w:rsid w:val="00323F1F"/>
    <w:rsid w:val="003247B9"/>
    <w:rsid w:val="00324977"/>
    <w:rsid w:val="00324E96"/>
    <w:rsid w:val="0032597F"/>
    <w:rsid w:val="00325F47"/>
    <w:rsid w:val="0032645D"/>
    <w:rsid w:val="0032734B"/>
    <w:rsid w:val="00327685"/>
    <w:rsid w:val="00327A53"/>
    <w:rsid w:val="003305F3"/>
    <w:rsid w:val="003306A3"/>
    <w:rsid w:val="00330A19"/>
    <w:rsid w:val="003312C6"/>
    <w:rsid w:val="00331931"/>
    <w:rsid w:val="00331AA5"/>
    <w:rsid w:val="00332FF8"/>
    <w:rsid w:val="00333218"/>
    <w:rsid w:val="0033348F"/>
    <w:rsid w:val="003337A3"/>
    <w:rsid w:val="00334525"/>
    <w:rsid w:val="00334CD3"/>
    <w:rsid w:val="00334CEC"/>
    <w:rsid w:val="00334D06"/>
    <w:rsid w:val="00334DB9"/>
    <w:rsid w:val="003356E6"/>
    <w:rsid w:val="00335F43"/>
    <w:rsid w:val="00335FF4"/>
    <w:rsid w:val="003369E2"/>
    <w:rsid w:val="00336C1F"/>
    <w:rsid w:val="00336E1E"/>
    <w:rsid w:val="00337E1A"/>
    <w:rsid w:val="003404D8"/>
    <w:rsid w:val="0034158F"/>
    <w:rsid w:val="003426F1"/>
    <w:rsid w:val="0034276F"/>
    <w:rsid w:val="0034278E"/>
    <w:rsid w:val="003427A4"/>
    <w:rsid w:val="00342C83"/>
    <w:rsid w:val="00343DD4"/>
    <w:rsid w:val="0034467D"/>
    <w:rsid w:val="003449FE"/>
    <w:rsid w:val="00344B1C"/>
    <w:rsid w:val="0034597C"/>
    <w:rsid w:val="00345AFE"/>
    <w:rsid w:val="0034631B"/>
    <w:rsid w:val="0034675A"/>
    <w:rsid w:val="00346B93"/>
    <w:rsid w:val="00346F7C"/>
    <w:rsid w:val="0034736D"/>
    <w:rsid w:val="00347550"/>
    <w:rsid w:val="003478FE"/>
    <w:rsid w:val="00347B3B"/>
    <w:rsid w:val="00350131"/>
    <w:rsid w:val="003501B3"/>
    <w:rsid w:val="00351154"/>
    <w:rsid w:val="003514FA"/>
    <w:rsid w:val="00351792"/>
    <w:rsid w:val="00351FD5"/>
    <w:rsid w:val="00353A6D"/>
    <w:rsid w:val="00353C1B"/>
    <w:rsid w:val="0035423E"/>
    <w:rsid w:val="00355771"/>
    <w:rsid w:val="00355B67"/>
    <w:rsid w:val="00355D90"/>
    <w:rsid w:val="00356A92"/>
    <w:rsid w:val="00356CAC"/>
    <w:rsid w:val="00356D47"/>
    <w:rsid w:val="00357455"/>
    <w:rsid w:val="003604D0"/>
    <w:rsid w:val="00360D17"/>
    <w:rsid w:val="00360DB2"/>
    <w:rsid w:val="00360F5F"/>
    <w:rsid w:val="0036139A"/>
    <w:rsid w:val="00361739"/>
    <w:rsid w:val="0036176D"/>
    <w:rsid w:val="003627EE"/>
    <w:rsid w:val="00362B23"/>
    <w:rsid w:val="00363391"/>
    <w:rsid w:val="003637A5"/>
    <w:rsid w:val="00363876"/>
    <w:rsid w:val="00363FAA"/>
    <w:rsid w:val="0036414A"/>
    <w:rsid w:val="0036446C"/>
    <w:rsid w:val="00364926"/>
    <w:rsid w:val="00364EC0"/>
    <w:rsid w:val="00365794"/>
    <w:rsid w:val="00366B11"/>
    <w:rsid w:val="00366DEB"/>
    <w:rsid w:val="00367715"/>
    <w:rsid w:val="00367A64"/>
    <w:rsid w:val="00367CB8"/>
    <w:rsid w:val="003700BE"/>
    <w:rsid w:val="003703C8"/>
    <w:rsid w:val="003706AD"/>
    <w:rsid w:val="00370A97"/>
    <w:rsid w:val="003711DD"/>
    <w:rsid w:val="00371346"/>
    <w:rsid w:val="003718B1"/>
    <w:rsid w:val="00371D33"/>
    <w:rsid w:val="00372007"/>
    <w:rsid w:val="003722A1"/>
    <w:rsid w:val="003725AA"/>
    <w:rsid w:val="0037288B"/>
    <w:rsid w:val="00372E0B"/>
    <w:rsid w:val="00373196"/>
    <w:rsid w:val="003732A8"/>
    <w:rsid w:val="003732BD"/>
    <w:rsid w:val="0037373B"/>
    <w:rsid w:val="00373B89"/>
    <w:rsid w:val="00373F19"/>
    <w:rsid w:val="00374D69"/>
    <w:rsid w:val="00375681"/>
    <w:rsid w:val="00375E9F"/>
    <w:rsid w:val="00375EBF"/>
    <w:rsid w:val="00375FAD"/>
    <w:rsid w:val="0037700D"/>
    <w:rsid w:val="0037745B"/>
    <w:rsid w:val="00377537"/>
    <w:rsid w:val="00377F40"/>
    <w:rsid w:val="00380328"/>
    <w:rsid w:val="00380BEE"/>
    <w:rsid w:val="003814E9"/>
    <w:rsid w:val="0038163F"/>
    <w:rsid w:val="00381967"/>
    <w:rsid w:val="00381E22"/>
    <w:rsid w:val="00382230"/>
    <w:rsid w:val="00382398"/>
    <w:rsid w:val="00382E73"/>
    <w:rsid w:val="00383300"/>
    <w:rsid w:val="00383FCD"/>
    <w:rsid w:val="0038476C"/>
    <w:rsid w:val="00385211"/>
    <w:rsid w:val="0038566B"/>
    <w:rsid w:val="00386475"/>
    <w:rsid w:val="003864B5"/>
    <w:rsid w:val="00386572"/>
    <w:rsid w:val="00386A8E"/>
    <w:rsid w:val="00386C9C"/>
    <w:rsid w:val="00386DCD"/>
    <w:rsid w:val="00387324"/>
    <w:rsid w:val="00390430"/>
    <w:rsid w:val="0039060C"/>
    <w:rsid w:val="00390DD8"/>
    <w:rsid w:val="00391362"/>
    <w:rsid w:val="00391D8B"/>
    <w:rsid w:val="003926E7"/>
    <w:rsid w:val="00392F22"/>
    <w:rsid w:val="0039426E"/>
    <w:rsid w:val="00394448"/>
    <w:rsid w:val="0039453B"/>
    <w:rsid w:val="00394810"/>
    <w:rsid w:val="00394C0B"/>
    <w:rsid w:val="0039537B"/>
    <w:rsid w:val="003954EC"/>
    <w:rsid w:val="00395E4C"/>
    <w:rsid w:val="00396524"/>
    <w:rsid w:val="00397056"/>
    <w:rsid w:val="00397C73"/>
    <w:rsid w:val="00397C86"/>
    <w:rsid w:val="003A0345"/>
    <w:rsid w:val="003A14A5"/>
    <w:rsid w:val="003A221B"/>
    <w:rsid w:val="003A24A2"/>
    <w:rsid w:val="003A313A"/>
    <w:rsid w:val="003A3CAC"/>
    <w:rsid w:val="003A4139"/>
    <w:rsid w:val="003A431F"/>
    <w:rsid w:val="003A4F2E"/>
    <w:rsid w:val="003A4F9C"/>
    <w:rsid w:val="003A5727"/>
    <w:rsid w:val="003A5A5B"/>
    <w:rsid w:val="003A5BCE"/>
    <w:rsid w:val="003A66FC"/>
    <w:rsid w:val="003A6D11"/>
    <w:rsid w:val="003A7394"/>
    <w:rsid w:val="003A77DB"/>
    <w:rsid w:val="003A79DA"/>
    <w:rsid w:val="003A7D78"/>
    <w:rsid w:val="003A7E6D"/>
    <w:rsid w:val="003A7F0F"/>
    <w:rsid w:val="003B02AA"/>
    <w:rsid w:val="003B0511"/>
    <w:rsid w:val="003B09A8"/>
    <w:rsid w:val="003B0C0A"/>
    <w:rsid w:val="003B0D46"/>
    <w:rsid w:val="003B0E27"/>
    <w:rsid w:val="003B1DB8"/>
    <w:rsid w:val="003B242E"/>
    <w:rsid w:val="003B2B39"/>
    <w:rsid w:val="003B2F61"/>
    <w:rsid w:val="003B366A"/>
    <w:rsid w:val="003B3C1F"/>
    <w:rsid w:val="003B3F98"/>
    <w:rsid w:val="003B4024"/>
    <w:rsid w:val="003B471B"/>
    <w:rsid w:val="003B4CE8"/>
    <w:rsid w:val="003B4DEC"/>
    <w:rsid w:val="003B5555"/>
    <w:rsid w:val="003B55B4"/>
    <w:rsid w:val="003B6287"/>
    <w:rsid w:val="003B631E"/>
    <w:rsid w:val="003B6689"/>
    <w:rsid w:val="003B6AE0"/>
    <w:rsid w:val="003B6EE9"/>
    <w:rsid w:val="003B6FAB"/>
    <w:rsid w:val="003B7488"/>
    <w:rsid w:val="003B78E0"/>
    <w:rsid w:val="003B78FC"/>
    <w:rsid w:val="003C01E3"/>
    <w:rsid w:val="003C13E1"/>
    <w:rsid w:val="003C2517"/>
    <w:rsid w:val="003C251E"/>
    <w:rsid w:val="003C2886"/>
    <w:rsid w:val="003C2B0D"/>
    <w:rsid w:val="003C2C0B"/>
    <w:rsid w:val="003C2F6D"/>
    <w:rsid w:val="003C3600"/>
    <w:rsid w:val="003C3B95"/>
    <w:rsid w:val="003C40E5"/>
    <w:rsid w:val="003C51A4"/>
    <w:rsid w:val="003C643E"/>
    <w:rsid w:val="003C67BA"/>
    <w:rsid w:val="003C696F"/>
    <w:rsid w:val="003C6B5C"/>
    <w:rsid w:val="003C6D57"/>
    <w:rsid w:val="003C6E5E"/>
    <w:rsid w:val="003C6F3F"/>
    <w:rsid w:val="003C716E"/>
    <w:rsid w:val="003C72F0"/>
    <w:rsid w:val="003C763C"/>
    <w:rsid w:val="003C77CA"/>
    <w:rsid w:val="003D0E36"/>
    <w:rsid w:val="003D12FF"/>
    <w:rsid w:val="003D1394"/>
    <w:rsid w:val="003D21F0"/>
    <w:rsid w:val="003D26A1"/>
    <w:rsid w:val="003D2B55"/>
    <w:rsid w:val="003D3A26"/>
    <w:rsid w:val="003D3E72"/>
    <w:rsid w:val="003D410C"/>
    <w:rsid w:val="003D4187"/>
    <w:rsid w:val="003D4D03"/>
    <w:rsid w:val="003D4EAF"/>
    <w:rsid w:val="003D58A5"/>
    <w:rsid w:val="003D5BD7"/>
    <w:rsid w:val="003D5CEE"/>
    <w:rsid w:val="003D60A8"/>
    <w:rsid w:val="003D6769"/>
    <w:rsid w:val="003D69B4"/>
    <w:rsid w:val="003D6B3B"/>
    <w:rsid w:val="003D6E1A"/>
    <w:rsid w:val="003D7250"/>
    <w:rsid w:val="003D7276"/>
    <w:rsid w:val="003D7B80"/>
    <w:rsid w:val="003E076E"/>
    <w:rsid w:val="003E0B19"/>
    <w:rsid w:val="003E1275"/>
    <w:rsid w:val="003E141D"/>
    <w:rsid w:val="003E172D"/>
    <w:rsid w:val="003E265A"/>
    <w:rsid w:val="003E3D65"/>
    <w:rsid w:val="003E4130"/>
    <w:rsid w:val="003E41B8"/>
    <w:rsid w:val="003E44A9"/>
    <w:rsid w:val="003E4615"/>
    <w:rsid w:val="003E475E"/>
    <w:rsid w:val="003E4B44"/>
    <w:rsid w:val="003E4DE3"/>
    <w:rsid w:val="003E5560"/>
    <w:rsid w:val="003E6101"/>
    <w:rsid w:val="003E6413"/>
    <w:rsid w:val="003E6C91"/>
    <w:rsid w:val="003E6F84"/>
    <w:rsid w:val="003E7739"/>
    <w:rsid w:val="003E77F1"/>
    <w:rsid w:val="003E7992"/>
    <w:rsid w:val="003E7F34"/>
    <w:rsid w:val="003F0528"/>
    <w:rsid w:val="003F0CC3"/>
    <w:rsid w:val="003F0DA5"/>
    <w:rsid w:val="003F1192"/>
    <w:rsid w:val="003F1A25"/>
    <w:rsid w:val="003F21A5"/>
    <w:rsid w:val="003F24AE"/>
    <w:rsid w:val="003F2924"/>
    <w:rsid w:val="003F2EC8"/>
    <w:rsid w:val="003F2F2C"/>
    <w:rsid w:val="003F3414"/>
    <w:rsid w:val="003F3A66"/>
    <w:rsid w:val="003F3F28"/>
    <w:rsid w:val="003F5054"/>
    <w:rsid w:val="003F5948"/>
    <w:rsid w:val="003F5956"/>
    <w:rsid w:val="003F5B2F"/>
    <w:rsid w:val="003F5CB1"/>
    <w:rsid w:val="003F5E0C"/>
    <w:rsid w:val="003F610A"/>
    <w:rsid w:val="003F66AE"/>
    <w:rsid w:val="003F6DC8"/>
    <w:rsid w:val="003F7B03"/>
    <w:rsid w:val="003F7C4E"/>
    <w:rsid w:val="004004BB"/>
    <w:rsid w:val="00400699"/>
    <w:rsid w:val="00400ABC"/>
    <w:rsid w:val="00400D3A"/>
    <w:rsid w:val="00400DD5"/>
    <w:rsid w:val="00401138"/>
    <w:rsid w:val="00401370"/>
    <w:rsid w:val="004019A7"/>
    <w:rsid w:val="004022CD"/>
    <w:rsid w:val="00402EF6"/>
    <w:rsid w:val="004035B8"/>
    <w:rsid w:val="00403E75"/>
    <w:rsid w:val="00403ECE"/>
    <w:rsid w:val="004042A2"/>
    <w:rsid w:val="00404421"/>
    <w:rsid w:val="004044CC"/>
    <w:rsid w:val="0040456D"/>
    <w:rsid w:val="00404639"/>
    <w:rsid w:val="00404800"/>
    <w:rsid w:val="00405071"/>
    <w:rsid w:val="00405F5D"/>
    <w:rsid w:val="00406700"/>
    <w:rsid w:val="0040697D"/>
    <w:rsid w:val="00406B0D"/>
    <w:rsid w:val="00406B97"/>
    <w:rsid w:val="00407231"/>
    <w:rsid w:val="004076AC"/>
    <w:rsid w:val="00407851"/>
    <w:rsid w:val="00407C69"/>
    <w:rsid w:val="00407F46"/>
    <w:rsid w:val="004100C6"/>
    <w:rsid w:val="00410CE0"/>
    <w:rsid w:val="00410ECE"/>
    <w:rsid w:val="00410FC1"/>
    <w:rsid w:val="00411161"/>
    <w:rsid w:val="0041122D"/>
    <w:rsid w:val="00411B9C"/>
    <w:rsid w:val="00411BA9"/>
    <w:rsid w:val="004125C9"/>
    <w:rsid w:val="00412996"/>
    <w:rsid w:val="00412D64"/>
    <w:rsid w:val="004139F1"/>
    <w:rsid w:val="00413C49"/>
    <w:rsid w:val="00414D49"/>
    <w:rsid w:val="0041513E"/>
    <w:rsid w:val="004159F1"/>
    <w:rsid w:val="00415BD7"/>
    <w:rsid w:val="00415D4D"/>
    <w:rsid w:val="00416252"/>
    <w:rsid w:val="004162BB"/>
    <w:rsid w:val="004170F0"/>
    <w:rsid w:val="0041739A"/>
    <w:rsid w:val="00417580"/>
    <w:rsid w:val="0042026A"/>
    <w:rsid w:val="004209D3"/>
    <w:rsid w:val="00420F98"/>
    <w:rsid w:val="00421EE8"/>
    <w:rsid w:val="00422743"/>
    <w:rsid w:val="00423EF9"/>
    <w:rsid w:val="0042426F"/>
    <w:rsid w:val="00424964"/>
    <w:rsid w:val="00424A1C"/>
    <w:rsid w:val="00425ACF"/>
    <w:rsid w:val="0042627B"/>
    <w:rsid w:val="00427433"/>
    <w:rsid w:val="00427CC2"/>
    <w:rsid w:val="004303B2"/>
    <w:rsid w:val="00430468"/>
    <w:rsid w:val="0043050D"/>
    <w:rsid w:val="00431474"/>
    <w:rsid w:val="00431816"/>
    <w:rsid w:val="00432154"/>
    <w:rsid w:val="004321FC"/>
    <w:rsid w:val="004325C5"/>
    <w:rsid w:val="00432BE8"/>
    <w:rsid w:val="00432EA9"/>
    <w:rsid w:val="00433AF9"/>
    <w:rsid w:val="004343A0"/>
    <w:rsid w:val="004346A1"/>
    <w:rsid w:val="004348AE"/>
    <w:rsid w:val="00435BDE"/>
    <w:rsid w:val="004367EE"/>
    <w:rsid w:val="0043685E"/>
    <w:rsid w:val="00437537"/>
    <w:rsid w:val="00437644"/>
    <w:rsid w:val="004376D8"/>
    <w:rsid w:val="004379BC"/>
    <w:rsid w:val="0044003F"/>
    <w:rsid w:val="004403B6"/>
    <w:rsid w:val="00440603"/>
    <w:rsid w:val="00440A31"/>
    <w:rsid w:val="00440F63"/>
    <w:rsid w:val="0044127A"/>
    <w:rsid w:val="004412DE"/>
    <w:rsid w:val="00441767"/>
    <w:rsid w:val="00441A3B"/>
    <w:rsid w:val="00441D22"/>
    <w:rsid w:val="00442B6D"/>
    <w:rsid w:val="00442C37"/>
    <w:rsid w:val="004436ED"/>
    <w:rsid w:val="004437A1"/>
    <w:rsid w:val="004438B2"/>
    <w:rsid w:val="004440F7"/>
    <w:rsid w:val="004442E6"/>
    <w:rsid w:val="0044480B"/>
    <w:rsid w:val="00444813"/>
    <w:rsid w:val="00444A39"/>
    <w:rsid w:val="0044503F"/>
    <w:rsid w:val="004454CD"/>
    <w:rsid w:val="00445856"/>
    <w:rsid w:val="00445A9A"/>
    <w:rsid w:val="00445E1B"/>
    <w:rsid w:val="0044626E"/>
    <w:rsid w:val="004466AA"/>
    <w:rsid w:val="0044687D"/>
    <w:rsid w:val="00446D0D"/>
    <w:rsid w:val="00446FF3"/>
    <w:rsid w:val="0044715E"/>
    <w:rsid w:val="0045020C"/>
    <w:rsid w:val="004505B5"/>
    <w:rsid w:val="00450913"/>
    <w:rsid w:val="00450A26"/>
    <w:rsid w:val="00450E47"/>
    <w:rsid w:val="004514DF"/>
    <w:rsid w:val="00452244"/>
    <w:rsid w:val="00452455"/>
    <w:rsid w:val="00452720"/>
    <w:rsid w:val="0045325D"/>
    <w:rsid w:val="004534D6"/>
    <w:rsid w:val="004539EB"/>
    <w:rsid w:val="00454B67"/>
    <w:rsid w:val="00454BFC"/>
    <w:rsid w:val="004551B4"/>
    <w:rsid w:val="00455BCD"/>
    <w:rsid w:val="00455D34"/>
    <w:rsid w:val="00456BCC"/>
    <w:rsid w:val="00456F63"/>
    <w:rsid w:val="004571B9"/>
    <w:rsid w:val="0045760D"/>
    <w:rsid w:val="00457F00"/>
    <w:rsid w:val="00460D98"/>
    <w:rsid w:val="00460F68"/>
    <w:rsid w:val="004614C6"/>
    <w:rsid w:val="00461CD9"/>
    <w:rsid w:val="00461D9F"/>
    <w:rsid w:val="00462160"/>
    <w:rsid w:val="004626BC"/>
    <w:rsid w:val="00462A5F"/>
    <w:rsid w:val="00463255"/>
    <w:rsid w:val="00463C52"/>
    <w:rsid w:val="0046423E"/>
    <w:rsid w:val="00464345"/>
    <w:rsid w:val="00464370"/>
    <w:rsid w:val="00464B70"/>
    <w:rsid w:val="00464EFA"/>
    <w:rsid w:val="004661C4"/>
    <w:rsid w:val="004668D6"/>
    <w:rsid w:val="00466F60"/>
    <w:rsid w:val="00467249"/>
    <w:rsid w:val="004674C0"/>
    <w:rsid w:val="00467B6F"/>
    <w:rsid w:val="00467EBB"/>
    <w:rsid w:val="004703CD"/>
    <w:rsid w:val="00470FE9"/>
    <w:rsid w:val="004711CD"/>
    <w:rsid w:val="0047203A"/>
    <w:rsid w:val="00472436"/>
    <w:rsid w:val="00472F99"/>
    <w:rsid w:val="00473175"/>
    <w:rsid w:val="00473B82"/>
    <w:rsid w:val="004741FA"/>
    <w:rsid w:val="00474438"/>
    <w:rsid w:val="004749AC"/>
    <w:rsid w:val="00474A3B"/>
    <w:rsid w:val="00475C30"/>
    <w:rsid w:val="004764BA"/>
    <w:rsid w:val="00476C4A"/>
    <w:rsid w:val="00476C9A"/>
    <w:rsid w:val="00476F7A"/>
    <w:rsid w:val="0047707C"/>
    <w:rsid w:val="004778B6"/>
    <w:rsid w:val="0048030A"/>
    <w:rsid w:val="00480353"/>
    <w:rsid w:val="00480AE1"/>
    <w:rsid w:val="00480C19"/>
    <w:rsid w:val="00480C7E"/>
    <w:rsid w:val="00480CA7"/>
    <w:rsid w:val="00481103"/>
    <w:rsid w:val="004827E5"/>
    <w:rsid w:val="00482881"/>
    <w:rsid w:val="00483A6D"/>
    <w:rsid w:val="00483C23"/>
    <w:rsid w:val="004842FB"/>
    <w:rsid w:val="004846DE"/>
    <w:rsid w:val="00484E1C"/>
    <w:rsid w:val="00484FAB"/>
    <w:rsid w:val="0048506D"/>
    <w:rsid w:val="004854C8"/>
    <w:rsid w:val="004854F5"/>
    <w:rsid w:val="00487790"/>
    <w:rsid w:val="00490003"/>
    <w:rsid w:val="00490070"/>
    <w:rsid w:val="00490136"/>
    <w:rsid w:val="00490165"/>
    <w:rsid w:val="0049020D"/>
    <w:rsid w:val="004908AE"/>
    <w:rsid w:val="00491352"/>
    <w:rsid w:val="004917A8"/>
    <w:rsid w:val="00492894"/>
    <w:rsid w:val="004928DB"/>
    <w:rsid w:val="00493293"/>
    <w:rsid w:val="004934DB"/>
    <w:rsid w:val="004937C5"/>
    <w:rsid w:val="004937FB"/>
    <w:rsid w:val="004942D0"/>
    <w:rsid w:val="00494CB4"/>
    <w:rsid w:val="00494CCC"/>
    <w:rsid w:val="00494E1F"/>
    <w:rsid w:val="0049510F"/>
    <w:rsid w:val="00495364"/>
    <w:rsid w:val="004953B1"/>
    <w:rsid w:val="004953DA"/>
    <w:rsid w:val="004956EE"/>
    <w:rsid w:val="00495F68"/>
    <w:rsid w:val="00496019"/>
    <w:rsid w:val="00496356"/>
    <w:rsid w:val="00496AFB"/>
    <w:rsid w:val="00497474"/>
    <w:rsid w:val="00497675"/>
    <w:rsid w:val="004A080B"/>
    <w:rsid w:val="004A0BFD"/>
    <w:rsid w:val="004A0C7F"/>
    <w:rsid w:val="004A0FEA"/>
    <w:rsid w:val="004A142C"/>
    <w:rsid w:val="004A1A53"/>
    <w:rsid w:val="004A2292"/>
    <w:rsid w:val="004A2854"/>
    <w:rsid w:val="004A2AC4"/>
    <w:rsid w:val="004A2C94"/>
    <w:rsid w:val="004A3100"/>
    <w:rsid w:val="004A328B"/>
    <w:rsid w:val="004A3585"/>
    <w:rsid w:val="004A4FAD"/>
    <w:rsid w:val="004A4FAE"/>
    <w:rsid w:val="004A56DC"/>
    <w:rsid w:val="004A5AC3"/>
    <w:rsid w:val="004A6055"/>
    <w:rsid w:val="004A63AB"/>
    <w:rsid w:val="004A6F79"/>
    <w:rsid w:val="004A7361"/>
    <w:rsid w:val="004A737D"/>
    <w:rsid w:val="004A7842"/>
    <w:rsid w:val="004A7CD3"/>
    <w:rsid w:val="004B001B"/>
    <w:rsid w:val="004B0166"/>
    <w:rsid w:val="004B028B"/>
    <w:rsid w:val="004B0420"/>
    <w:rsid w:val="004B0577"/>
    <w:rsid w:val="004B05A9"/>
    <w:rsid w:val="004B05D5"/>
    <w:rsid w:val="004B0749"/>
    <w:rsid w:val="004B07AE"/>
    <w:rsid w:val="004B100F"/>
    <w:rsid w:val="004B1CD4"/>
    <w:rsid w:val="004B1F3F"/>
    <w:rsid w:val="004B2218"/>
    <w:rsid w:val="004B29B8"/>
    <w:rsid w:val="004B29E2"/>
    <w:rsid w:val="004B322C"/>
    <w:rsid w:val="004B381D"/>
    <w:rsid w:val="004B384B"/>
    <w:rsid w:val="004B3992"/>
    <w:rsid w:val="004B3FD7"/>
    <w:rsid w:val="004B47EE"/>
    <w:rsid w:val="004B5505"/>
    <w:rsid w:val="004B60DD"/>
    <w:rsid w:val="004B6B6A"/>
    <w:rsid w:val="004B6C91"/>
    <w:rsid w:val="004B7323"/>
    <w:rsid w:val="004B74D1"/>
    <w:rsid w:val="004B74ED"/>
    <w:rsid w:val="004B77D3"/>
    <w:rsid w:val="004C06C3"/>
    <w:rsid w:val="004C07B3"/>
    <w:rsid w:val="004C0816"/>
    <w:rsid w:val="004C0E9E"/>
    <w:rsid w:val="004C1171"/>
    <w:rsid w:val="004C1685"/>
    <w:rsid w:val="004C1D91"/>
    <w:rsid w:val="004C2185"/>
    <w:rsid w:val="004C2215"/>
    <w:rsid w:val="004C2BE8"/>
    <w:rsid w:val="004C37A2"/>
    <w:rsid w:val="004C37D6"/>
    <w:rsid w:val="004C39D4"/>
    <w:rsid w:val="004C3E05"/>
    <w:rsid w:val="004C58CD"/>
    <w:rsid w:val="004C7788"/>
    <w:rsid w:val="004C77EC"/>
    <w:rsid w:val="004C7D85"/>
    <w:rsid w:val="004D013C"/>
    <w:rsid w:val="004D02E0"/>
    <w:rsid w:val="004D0333"/>
    <w:rsid w:val="004D047E"/>
    <w:rsid w:val="004D07E7"/>
    <w:rsid w:val="004D08DC"/>
    <w:rsid w:val="004D18C7"/>
    <w:rsid w:val="004D2F57"/>
    <w:rsid w:val="004D32A4"/>
    <w:rsid w:val="004D3397"/>
    <w:rsid w:val="004D36CA"/>
    <w:rsid w:val="004D3C80"/>
    <w:rsid w:val="004D3DB1"/>
    <w:rsid w:val="004D3F5B"/>
    <w:rsid w:val="004D4127"/>
    <w:rsid w:val="004D4901"/>
    <w:rsid w:val="004D4916"/>
    <w:rsid w:val="004D4C9B"/>
    <w:rsid w:val="004D582B"/>
    <w:rsid w:val="004D5A6B"/>
    <w:rsid w:val="004D674F"/>
    <w:rsid w:val="004D68F6"/>
    <w:rsid w:val="004D695F"/>
    <w:rsid w:val="004D6CF4"/>
    <w:rsid w:val="004D7246"/>
    <w:rsid w:val="004D7F5F"/>
    <w:rsid w:val="004D7FB1"/>
    <w:rsid w:val="004E0FD1"/>
    <w:rsid w:val="004E11DE"/>
    <w:rsid w:val="004E19D7"/>
    <w:rsid w:val="004E263D"/>
    <w:rsid w:val="004E32A5"/>
    <w:rsid w:val="004E32B1"/>
    <w:rsid w:val="004E3478"/>
    <w:rsid w:val="004E3553"/>
    <w:rsid w:val="004E3D8E"/>
    <w:rsid w:val="004E46E0"/>
    <w:rsid w:val="004E5013"/>
    <w:rsid w:val="004E51ED"/>
    <w:rsid w:val="004E523F"/>
    <w:rsid w:val="004E5FF1"/>
    <w:rsid w:val="004E63E1"/>
    <w:rsid w:val="004E6B92"/>
    <w:rsid w:val="004E7058"/>
    <w:rsid w:val="004E70E4"/>
    <w:rsid w:val="004F00B1"/>
    <w:rsid w:val="004F027C"/>
    <w:rsid w:val="004F0C29"/>
    <w:rsid w:val="004F0F34"/>
    <w:rsid w:val="004F0FF6"/>
    <w:rsid w:val="004F1665"/>
    <w:rsid w:val="004F1767"/>
    <w:rsid w:val="004F1D92"/>
    <w:rsid w:val="004F1F22"/>
    <w:rsid w:val="004F2B29"/>
    <w:rsid w:val="004F30B6"/>
    <w:rsid w:val="004F3C40"/>
    <w:rsid w:val="004F49A6"/>
    <w:rsid w:val="004F51E1"/>
    <w:rsid w:val="004F54B0"/>
    <w:rsid w:val="004F57D4"/>
    <w:rsid w:val="004F5B84"/>
    <w:rsid w:val="004F5D4E"/>
    <w:rsid w:val="004F5F7C"/>
    <w:rsid w:val="004F60C5"/>
    <w:rsid w:val="004F649A"/>
    <w:rsid w:val="004F6588"/>
    <w:rsid w:val="004F6FCB"/>
    <w:rsid w:val="004F757A"/>
    <w:rsid w:val="004F7FD0"/>
    <w:rsid w:val="0050069E"/>
    <w:rsid w:val="00500AD3"/>
    <w:rsid w:val="005010A0"/>
    <w:rsid w:val="005010B5"/>
    <w:rsid w:val="005012B8"/>
    <w:rsid w:val="005017B7"/>
    <w:rsid w:val="00501879"/>
    <w:rsid w:val="00501A06"/>
    <w:rsid w:val="00501C13"/>
    <w:rsid w:val="00501CC9"/>
    <w:rsid w:val="00501FA6"/>
    <w:rsid w:val="00502053"/>
    <w:rsid w:val="005025B7"/>
    <w:rsid w:val="00502E37"/>
    <w:rsid w:val="0050398B"/>
    <w:rsid w:val="00503F03"/>
    <w:rsid w:val="005040FD"/>
    <w:rsid w:val="0050545F"/>
    <w:rsid w:val="005057E7"/>
    <w:rsid w:val="00505CDC"/>
    <w:rsid w:val="005060A0"/>
    <w:rsid w:val="00506A8F"/>
    <w:rsid w:val="00506CD9"/>
    <w:rsid w:val="00507279"/>
    <w:rsid w:val="0050773E"/>
    <w:rsid w:val="005103FA"/>
    <w:rsid w:val="00510867"/>
    <w:rsid w:val="0051133E"/>
    <w:rsid w:val="00511987"/>
    <w:rsid w:val="005119F0"/>
    <w:rsid w:val="00512003"/>
    <w:rsid w:val="005126D7"/>
    <w:rsid w:val="005128D8"/>
    <w:rsid w:val="00512C49"/>
    <w:rsid w:val="0051312A"/>
    <w:rsid w:val="005136ED"/>
    <w:rsid w:val="00513D35"/>
    <w:rsid w:val="005141D3"/>
    <w:rsid w:val="0051476A"/>
    <w:rsid w:val="00514C15"/>
    <w:rsid w:val="0051525D"/>
    <w:rsid w:val="005158A8"/>
    <w:rsid w:val="00515A35"/>
    <w:rsid w:val="00517101"/>
    <w:rsid w:val="00517454"/>
    <w:rsid w:val="00520129"/>
    <w:rsid w:val="005202B3"/>
    <w:rsid w:val="005204CC"/>
    <w:rsid w:val="005204F2"/>
    <w:rsid w:val="005206F5"/>
    <w:rsid w:val="0052071B"/>
    <w:rsid w:val="00520F47"/>
    <w:rsid w:val="005212F3"/>
    <w:rsid w:val="00521F54"/>
    <w:rsid w:val="0052212C"/>
    <w:rsid w:val="0052252A"/>
    <w:rsid w:val="00522713"/>
    <w:rsid w:val="00522B40"/>
    <w:rsid w:val="00522B54"/>
    <w:rsid w:val="00522CB7"/>
    <w:rsid w:val="00523136"/>
    <w:rsid w:val="0052351F"/>
    <w:rsid w:val="005237C2"/>
    <w:rsid w:val="00523D2C"/>
    <w:rsid w:val="0052419E"/>
    <w:rsid w:val="005241A4"/>
    <w:rsid w:val="005248F2"/>
    <w:rsid w:val="00524977"/>
    <w:rsid w:val="00525A04"/>
    <w:rsid w:val="0052687E"/>
    <w:rsid w:val="005268B8"/>
    <w:rsid w:val="00526AF0"/>
    <w:rsid w:val="00527805"/>
    <w:rsid w:val="00527AAC"/>
    <w:rsid w:val="00527E6A"/>
    <w:rsid w:val="0053001A"/>
    <w:rsid w:val="0053003A"/>
    <w:rsid w:val="00530154"/>
    <w:rsid w:val="005303D2"/>
    <w:rsid w:val="005304E0"/>
    <w:rsid w:val="005308A0"/>
    <w:rsid w:val="005310F1"/>
    <w:rsid w:val="00531113"/>
    <w:rsid w:val="00531FDA"/>
    <w:rsid w:val="0053278C"/>
    <w:rsid w:val="00532CB3"/>
    <w:rsid w:val="00532ECA"/>
    <w:rsid w:val="00533FE1"/>
    <w:rsid w:val="00534659"/>
    <w:rsid w:val="00534870"/>
    <w:rsid w:val="00534D65"/>
    <w:rsid w:val="00534E61"/>
    <w:rsid w:val="005352C0"/>
    <w:rsid w:val="00535A2F"/>
    <w:rsid w:val="005361CF"/>
    <w:rsid w:val="005376EF"/>
    <w:rsid w:val="00540180"/>
    <w:rsid w:val="005406FB"/>
    <w:rsid w:val="00540928"/>
    <w:rsid w:val="00541E41"/>
    <w:rsid w:val="00543052"/>
    <w:rsid w:val="005435F1"/>
    <w:rsid w:val="00543849"/>
    <w:rsid w:val="0054411F"/>
    <w:rsid w:val="00544231"/>
    <w:rsid w:val="0054594A"/>
    <w:rsid w:val="00546647"/>
    <w:rsid w:val="00546775"/>
    <w:rsid w:val="00546AB0"/>
    <w:rsid w:val="00546C26"/>
    <w:rsid w:val="00546CB8"/>
    <w:rsid w:val="0054794F"/>
    <w:rsid w:val="005479B5"/>
    <w:rsid w:val="00550824"/>
    <w:rsid w:val="00551013"/>
    <w:rsid w:val="00551654"/>
    <w:rsid w:val="00551FDA"/>
    <w:rsid w:val="00552123"/>
    <w:rsid w:val="00552AE1"/>
    <w:rsid w:val="00553400"/>
    <w:rsid w:val="0055378F"/>
    <w:rsid w:val="00554206"/>
    <w:rsid w:val="005549A1"/>
    <w:rsid w:val="00554A6D"/>
    <w:rsid w:val="00554FB5"/>
    <w:rsid w:val="00554FEC"/>
    <w:rsid w:val="00555218"/>
    <w:rsid w:val="005558F4"/>
    <w:rsid w:val="00556123"/>
    <w:rsid w:val="005572F0"/>
    <w:rsid w:val="0055732D"/>
    <w:rsid w:val="00557746"/>
    <w:rsid w:val="00557EDC"/>
    <w:rsid w:val="00557F56"/>
    <w:rsid w:val="005601DF"/>
    <w:rsid w:val="00560300"/>
    <w:rsid w:val="005613E0"/>
    <w:rsid w:val="005617EE"/>
    <w:rsid w:val="005621CF"/>
    <w:rsid w:val="005629D2"/>
    <w:rsid w:val="0056387D"/>
    <w:rsid w:val="005639C5"/>
    <w:rsid w:val="00563B7C"/>
    <w:rsid w:val="005644A7"/>
    <w:rsid w:val="005646A4"/>
    <w:rsid w:val="005649BE"/>
    <w:rsid w:val="005650A8"/>
    <w:rsid w:val="00565290"/>
    <w:rsid w:val="0056533A"/>
    <w:rsid w:val="0056562B"/>
    <w:rsid w:val="0056564D"/>
    <w:rsid w:val="005663D7"/>
    <w:rsid w:val="00566854"/>
    <w:rsid w:val="00566B6C"/>
    <w:rsid w:val="00567228"/>
    <w:rsid w:val="00567374"/>
    <w:rsid w:val="005679D0"/>
    <w:rsid w:val="00567D50"/>
    <w:rsid w:val="00570089"/>
    <w:rsid w:val="0057008D"/>
    <w:rsid w:val="00570131"/>
    <w:rsid w:val="00570418"/>
    <w:rsid w:val="005706A0"/>
    <w:rsid w:val="00570AD2"/>
    <w:rsid w:val="00571A9D"/>
    <w:rsid w:val="00571BB6"/>
    <w:rsid w:val="0057250A"/>
    <w:rsid w:val="00572BE7"/>
    <w:rsid w:val="005730D0"/>
    <w:rsid w:val="005730F5"/>
    <w:rsid w:val="005733C9"/>
    <w:rsid w:val="005734F8"/>
    <w:rsid w:val="00573538"/>
    <w:rsid w:val="00573BA4"/>
    <w:rsid w:val="00573D71"/>
    <w:rsid w:val="00574634"/>
    <w:rsid w:val="0057499F"/>
    <w:rsid w:val="00575B07"/>
    <w:rsid w:val="00576667"/>
    <w:rsid w:val="005769CB"/>
    <w:rsid w:val="00580009"/>
    <w:rsid w:val="00580689"/>
    <w:rsid w:val="005807B0"/>
    <w:rsid w:val="00580BD1"/>
    <w:rsid w:val="00580CBF"/>
    <w:rsid w:val="00581340"/>
    <w:rsid w:val="00582F11"/>
    <w:rsid w:val="0058319C"/>
    <w:rsid w:val="0058353C"/>
    <w:rsid w:val="00583CDF"/>
    <w:rsid w:val="00583F00"/>
    <w:rsid w:val="0058415B"/>
    <w:rsid w:val="00584438"/>
    <w:rsid w:val="0058454D"/>
    <w:rsid w:val="00584D75"/>
    <w:rsid w:val="00585148"/>
    <w:rsid w:val="005855F0"/>
    <w:rsid w:val="00585793"/>
    <w:rsid w:val="0058616E"/>
    <w:rsid w:val="005865FA"/>
    <w:rsid w:val="00587080"/>
    <w:rsid w:val="005871B1"/>
    <w:rsid w:val="005872E0"/>
    <w:rsid w:val="00590043"/>
    <w:rsid w:val="00590320"/>
    <w:rsid w:val="0059186F"/>
    <w:rsid w:val="00591FE4"/>
    <w:rsid w:val="0059242C"/>
    <w:rsid w:val="005926D0"/>
    <w:rsid w:val="0059319B"/>
    <w:rsid w:val="00593A67"/>
    <w:rsid w:val="00593F1A"/>
    <w:rsid w:val="0059435A"/>
    <w:rsid w:val="00594A86"/>
    <w:rsid w:val="00594AB4"/>
    <w:rsid w:val="00594D56"/>
    <w:rsid w:val="00595A36"/>
    <w:rsid w:val="00595D1C"/>
    <w:rsid w:val="00595D90"/>
    <w:rsid w:val="00595DA9"/>
    <w:rsid w:val="00595FF1"/>
    <w:rsid w:val="00596736"/>
    <w:rsid w:val="00596BB4"/>
    <w:rsid w:val="00597330"/>
    <w:rsid w:val="0059776D"/>
    <w:rsid w:val="00597BB4"/>
    <w:rsid w:val="005A0086"/>
    <w:rsid w:val="005A017C"/>
    <w:rsid w:val="005A119E"/>
    <w:rsid w:val="005A1611"/>
    <w:rsid w:val="005A161C"/>
    <w:rsid w:val="005A16B2"/>
    <w:rsid w:val="005A2D65"/>
    <w:rsid w:val="005A303A"/>
    <w:rsid w:val="005A3C98"/>
    <w:rsid w:val="005A3D34"/>
    <w:rsid w:val="005A48F4"/>
    <w:rsid w:val="005A5941"/>
    <w:rsid w:val="005A5E3B"/>
    <w:rsid w:val="005A6330"/>
    <w:rsid w:val="005A6946"/>
    <w:rsid w:val="005A697D"/>
    <w:rsid w:val="005A70B5"/>
    <w:rsid w:val="005A7F5D"/>
    <w:rsid w:val="005B0270"/>
    <w:rsid w:val="005B0451"/>
    <w:rsid w:val="005B0857"/>
    <w:rsid w:val="005B0A6A"/>
    <w:rsid w:val="005B1412"/>
    <w:rsid w:val="005B1BA6"/>
    <w:rsid w:val="005B2CFF"/>
    <w:rsid w:val="005B2E4C"/>
    <w:rsid w:val="005B3512"/>
    <w:rsid w:val="005B365E"/>
    <w:rsid w:val="005B38AA"/>
    <w:rsid w:val="005B42F7"/>
    <w:rsid w:val="005B493E"/>
    <w:rsid w:val="005B5498"/>
    <w:rsid w:val="005B556A"/>
    <w:rsid w:val="005B6085"/>
    <w:rsid w:val="005B62A0"/>
    <w:rsid w:val="005B6874"/>
    <w:rsid w:val="005B6C14"/>
    <w:rsid w:val="005B73ED"/>
    <w:rsid w:val="005B741D"/>
    <w:rsid w:val="005B77C2"/>
    <w:rsid w:val="005B7D26"/>
    <w:rsid w:val="005B7DE0"/>
    <w:rsid w:val="005B7F52"/>
    <w:rsid w:val="005C0857"/>
    <w:rsid w:val="005C0AE8"/>
    <w:rsid w:val="005C0B1C"/>
    <w:rsid w:val="005C0ED2"/>
    <w:rsid w:val="005C133D"/>
    <w:rsid w:val="005C1E49"/>
    <w:rsid w:val="005C2136"/>
    <w:rsid w:val="005C261E"/>
    <w:rsid w:val="005C275A"/>
    <w:rsid w:val="005C28A3"/>
    <w:rsid w:val="005C2A3B"/>
    <w:rsid w:val="005C371D"/>
    <w:rsid w:val="005C3C04"/>
    <w:rsid w:val="005C4279"/>
    <w:rsid w:val="005C4473"/>
    <w:rsid w:val="005C461C"/>
    <w:rsid w:val="005C4EB3"/>
    <w:rsid w:val="005C53DE"/>
    <w:rsid w:val="005C55AD"/>
    <w:rsid w:val="005C5B51"/>
    <w:rsid w:val="005C683C"/>
    <w:rsid w:val="005C7E13"/>
    <w:rsid w:val="005C7ECB"/>
    <w:rsid w:val="005D0058"/>
    <w:rsid w:val="005D05E2"/>
    <w:rsid w:val="005D0684"/>
    <w:rsid w:val="005D072A"/>
    <w:rsid w:val="005D07E1"/>
    <w:rsid w:val="005D183C"/>
    <w:rsid w:val="005D1DEA"/>
    <w:rsid w:val="005D2361"/>
    <w:rsid w:val="005D2AE7"/>
    <w:rsid w:val="005D2F67"/>
    <w:rsid w:val="005D3267"/>
    <w:rsid w:val="005D3730"/>
    <w:rsid w:val="005D458B"/>
    <w:rsid w:val="005D4634"/>
    <w:rsid w:val="005D488A"/>
    <w:rsid w:val="005D4A11"/>
    <w:rsid w:val="005D4E45"/>
    <w:rsid w:val="005D5026"/>
    <w:rsid w:val="005D5425"/>
    <w:rsid w:val="005D5580"/>
    <w:rsid w:val="005D5758"/>
    <w:rsid w:val="005D5B4C"/>
    <w:rsid w:val="005D779B"/>
    <w:rsid w:val="005D7938"/>
    <w:rsid w:val="005D7AAA"/>
    <w:rsid w:val="005E0171"/>
    <w:rsid w:val="005E0933"/>
    <w:rsid w:val="005E1A2D"/>
    <w:rsid w:val="005E1D2B"/>
    <w:rsid w:val="005E2179"/>
    <w:rsid w:val="005E2505"/>
    <w:rsid w:val="005E257A"/>
    <w:rsid w:val="005E27CA"/>
    <w:rsid w:val="005E29B3"/>
    <w:rsid w:val="005E31F2"/>
    <w:rsid w:val="005E3249"/>
    <w:rsid w:val="005E3420"/>
    <w:rsid w:val="005E36CD"/>
    <w:rsid w:val="005E3E03"/>
    <w:rsid w:val="005E3F9A"/>
    <w:rsid w:val="005E62E2"/>
    <w:rsid w:val="005E6369"/>
    <w:rsid w:val="005E6A82"/>
    <w:rsid w:val="005E6E50"/>
    <w:rsid w:val="005E70CD"/>
    <w:rsid w:val="005E748F"/>
    <w:rsid w:val="005E78D5"/>
    <w:rsid w:val="005F004E"/>
    <w:rsid w:val="005F00C2"/>
    <w:rsid w:val="005F0132"/>
    <w:rsid w:val="005F08DA"/>
    <w:rsid w:val="005F12FC"/>
    <w:rsid w:val="005F15FC"/>
    <w:rsid w:val="005F17AA"/>
    <w:rsid w:val="005F1D4A"/>
    <w:rsid w:val="005F21EC"/>
    <w:rsid w:val="005F2706"/>
    <w:rsid w:val="005F3321"/>
    <w:rsid w:val="005F3BEB"/>
    <w:rsid w:val="005F3DD0"/>
    <w:rsid w:val="005F41E6"/>
    <w:rsid w:val="005F431E"/>
    <w:rsid w:val="005F4445"/>
    <w:rsid w:val="005F4740"/>
    <w:rsid w:val="005F54DA"/>
    <w:rsid w:val="005F5E66"/>
    <w:rsid w:val="005F6155"/>
    <w:rsid w:val="005F61FB"/>
    <w:rsid w:val="005F679C"/>
    <w:rsid w:val="005F6CA3"/>
    <w:rsid w:val="005F6E73"/>
    <w:rsid w:val="005F6F0B"/>
    <w:rsid w:val="005F6FC4"/>
    <w:rsid w:val="005F7101"/>
    <w:rsid w:val="005F7309"/>
    <w:rsid w:val="005F7717"/>
    <w:rsid w:val="00600466"/>
    <w:rsid w:val="00600519"/>
    <w:rsid w:val="00600687"/>
    <w:rsid w:val="00600C5C"/>
    <w:rsid w:val="00601112"/>
    <w:rsid w:val="00601582"/>
    <w:rsid w:val="00601A3C"/>
    <w:rsid w:val="00601B48"/>
    <w:rsid w:val="00602243"/>
    <w:rsid w:val="00602295"/>
    <w:rsid w:val="00602469"/>
    <w:rsid w:val="006024A0"/>
    <w:rsid w:val="0060283B"/>
    <w:rsid w:val="00602887"/>
    <w:rsid w:val="0060319B"/>
    <w:rsid w:val="006033FD"/>
    <w:rsid w:val="00603730"/>
    <w:rsid w:val="00603A25"/>
    <w:rsid w:val="00603B14"/>
    <w:rsid w:val="00603E5E"/>
    <w:rsid w:val="00603F22"/>
    <w:rsid w:val="0060444A"/>
    <w:rsid w:val="00604BC4"/>
    <w:rsid w:val="00605465"/>
    <w:rsid w:val="00605D03"/>
    <w:rsid w:val="00606039"/>
    <w:rsid w:val="006061E0"/>
    <w:rsid w:val="00606E46"/>
    <w:rsid w:val="00606FF8"/>
    <w:rsid w:val="00607068"/>
    <w:rsid w:val="006070E4"/>
    <w:rsid w:val="0060744D"/>
    <w:rsid w:val="0060771B"/>
    <w:rsid w:val="006079B9"/>
    <w:rsid w:val="00607D71"/>
    <w:rsid w:val="006101E1"/>
    <w:rsid w:val="006107D1"/>
    <w:rsid w:val="00611197"/>
    <w:rsid w:val="006111A6"/>
    <w:rsid w:val="006112CE"/>
    <w:rsid w:val="006117FD"/>
    <w:rsid w:val="00611F61"/>
    <w:rsid w:val="006129C0"/>
    <w:rsid w:val="00613029"/>
    <w:rsid w:val="006137C2"/>
    <w:rsid w:val="00614155"/>
    <w:rsid w:val="006144C1"/>
    <w:rsid w:val="00614E82"/>
    <w:rsid w:val="006150FD"/>
    <w:rsid w:val="00615320"/>
    <w:rsid w:val="00615C48"/>
    <w:rsid w:val="00615FA8"/>
    <w:rsid w:val="006166E2"/>
    <w:rsid w:val="00616B66"/>
    <w:rsid w:val="00616E9D"/>
    <w:rsid w:val="0061707E"/>
    <w:rsid w:val="006175C4"/>
    <w:rsid w:val="00617BDF"/>
    <w:rsid w:val="00617ECF"/>
    <w:rsid w:val="0062049F"/>
    <w:rsid w:val="00620965"/>
    <w:rsid w:val="00620ADC"/>
    <w:rsid w:val="00620C7D"/>
    <w:rsid w:val="00620F57"/>
    <w:rsid w:val="00621580"/>
    <w:rsid w:val="00621AAD"/>
    <w:rsid w:val="00621D7E"/>
    <w:rsid w:val="006221E1"/>
    <w:rsid w:val="00622454"/>
    <w:rsid w:val="006229C2"/>
    <w:rsid w:val="00622E2F"/>
    <w:rsid w:val="00623395"/>
    <w:rsid w:val="00623C08"/>
    <w:rsid w:val="00623D33"/>
    <w:rsid w:val="006240CB"/>
    <w:rsid w:val="006248F0"/>
    <w:rsid w:val="00624B2D"/>
    <w:rsid w:val="00624EBC"/>
    <w:rsid w:val="00625485"/>
    <w:rsid w:val="00625BF1"/>
    <w:rsid w:val="00625ECA"/>
    <w:rsid w:val="00626112"/>
    <w:rsid w:val="006265DD"/>
    <w:rsid w:val="006265FB"/>
    <w:rsid w:val="0062691B"/>
    <w:rsid w:val="00626BC6"/>
    <w:rsid w:val="00627539"/>
    <w:rsid w:val="006279B1"/>
    <w:rsid w:val="00630275"/>
    <w:rsid w:val="0063032D"/>
    <w:rsid w:val="0063033E"/>
    <w:rsid w:val="006306CE"/>
    <w:rsid w:val="00630A44"/>
    <w:rsid w:val="00630BE5"/>
    <w:rsid w:val="00630D5F"/>
    <w:rsid w:val="00630EB1"/>
    <w:rsid w:val="0063178E"/>
    <w:rsid w:val="0063196F"/>
    <w:rsid w:val="00631BEE"/>
    <w:rsid w:val="00631CB5"/>
    <w:rsid w:val="006323C0"/>
    <w:rsid w:val="00632C5F"/>
    <w:rsid w:val="0063340D"/>
    <w:rsid w:val="00633461"/>
    <w:rsid w:val="006341BC"/>
    <w:rsid w:val="0063465A"/>
    <w:rsid w:val="00635548"/>
    <w:rsid w:val="006362B5"/>
    <w:rsid w:val="006365F6"/>
    <w:rsid w:val="006367E0"/>
    <w:rsid w:val="00636971"/>
    <w:rsid w:val="00636BF1"/>
    <w:rsid w:val="00637317"/>
    <w:rsid w:val="0063760B"/>
    <w:rsid w:val="006401D4"/>
    <w:rsid w:val="006402C0"/>
    <w:rsid w:val="0064079C"/>
    <w:rsid w:val="0064088D"/>
    <w:rsid w:val="0064096A"/>
    <w:rsid w:val="00640A91"/>
    <w:rsid w:val="00640E10"/>
    <w:rsid w:val="00641198"/>
    <w:rsid w:val="006412C0"/>
    <w:rsid w:val="0064266D"/>
    <w:rsid w:val="00642A4B"/>
    <w:rsid w:val="00642AF3"/>
    <w:rsid w:val="00642E96"/>
    <w:rsid w:val="006433C6"/>
    <w:rsid w:val="00643FD6"/>
    <w:rsid w:val="00644302"/>
    <w:rsid w:val="006445B7"/>
    <w:rsid w:val="00644F92"/>
    <w:rsid w:val="00644FE9"/>
    <w:rsid w:val="006456BA"/>
    <w:rsid w:val="00645EB9"/>
    <w:rsid w:val="00645F84"/>
    <w:rsid w:val="00646048"/>
    <w:rsid w:val="0064620F"/>
    <w:rsid w:val="00646234"/>
    <w:rsid w:val="00646CA6"/>
    <w:rsid w:val="006476B1"/>
    <w:rsid w:val="006479BD"/>
    <w:rsid w:val="00647AF2"/>
    <w:rsid w:val="00647D8A"/>
    <w:rsid w:val="00650016"/>
    <w:rsid w:val="00650F07"/>
    <w:rsid w:val="00651948"/>
    <w:rsid w:val="00651F0D"/>
    <w:rsid w:val="00651FE0"/>
    <w:rsid w:val="006523FE"/>
    <w:rsid w:val="00652542"/>
    <w:rsid w:val="006526F3"/>
    <w:rsid w:val="00652871"/>
    <w:rsid w:val="00652995"/>
    <w:rsid w:val="00652A8B"/>
    <w:rsid w:val="00652CEE"/>
    <w:rsid w:val="00652DDE"/>
    <w:rsid w:val="00652F14"/>
    <w:rsid w:val="0065314B"/>
    <w:rsid w:val="006531DF"/>
    <w:rsid w:val="006533FA"/>
    <w:rsid w:val="00653BF2"/>
    <w:rsid w:val="00654076"/>
    <w:rsid w:val="00654097"/>
    <w:rsid w:val="0065489A"/>
    <w:rsid w:val="00654E56"/>
    <w:rsid w:val="006559AE"/>
    <w:rsid w:val="00655A24"/>
    <w:rsid w:val="00655E78"/>
    <w:rsid w:val="00655FBA"/>
    <w:rsid w:val="00656004"/>
    <w:rsid w:val="00656B1B"/>
    <w:rsid w:val="006573F5"/>
    <w:rsid w:val="00657493"/>
    <w:rsid w:val="00657511"/>
    <w:rsid w:val="0065799F"/>
    <w:rsid w:val="006613FB"/>
    <w:rsid w:val="00661593"/>
    <w:rsid w:val="006619F9"/>
    <w:rsid w:val="00661C37"/>
    <w:rsid w:val="00661C42"/>
    <w:rsid w:val="006623A8"/>
    <w:rsid w:val="0066284A"/>
    <w:rsid w:val="006629BF"/>
    <w:rsid w:val="00663F55"/>
    <w:rsid w:val="0066412B"/>
    <w:rsid w:val="006645BF"/>
    <w:rsid w:val="00664DA3"/>
    <w:rsid w:val="00665059"/>
    <w:rsid w:val="006667F9"/>
    <w:rsid w:val="00666C40"/>
    <w:rsid w:val="00666CFB"/>
    <w:rsid w:val="006676AA"/>
    <w:rsid w:val="0067012B"/>
    <w:rsid w:val="0067018F"/>
    <w:rsid w:val="006703FF"/>
    <w:rsid w:val="00670757"/>
    <w:rsid w:val="00670EE0"/>
    <w:rsid w:val="00671062"/>
    <w:rsid w:val="00671EBF"/>
    <w:rsid w:val="006721EA"/>
    <w:rsid w:val="006732B3"/>
    <w:rsid w:val="006736DD"/>
    <w:rsid w:val="00673A25"/>
    <w:rsid w:val="006746CA"/>
    <w:rsid w:val="006748AC"/>
    <w:rsid w:val="006751CE"/>
    <w:rsid w:val="006760FD"/>
    <w:rsid w:val="006762F1"/>
    <w:rsid w:val="0067652B"/>
    <w:rsid w:val="00676BF7"/>
    <w:rsid w:val="00676E76"/>
    <w:rsid w:val="00676F3B"/>
    <w:rsid w:val="006770F6"/>
    <w:rsid w:val="00680352"/>
    <w:rsid w:val="00680ED4"/>
    <w:rsid w:val="00681A0D"/>
    <w:rsid w:val="00681AA6"/>
    <w:rsid w:val="00681B14"/>
    <w:rsid w:val="006828AF"/>
    <w:rsid w:val="006832AB"/>
    <w:rsid w:val="00683347"/>
    <w:rsid w:val="006835D0"/>
    <w:rsid w:val="00683BFE"/>
    <w:rsid w:val="006846EE"/>
    <w:rsid w:val="00684707"/>
    <w:rsid w:val="00684951"/>
    <w:rsid w:val="00684D88"/>
    <w:rsid w:val="00684DEE"/>
    <w:rsid w:val="006850B0"/>
    <w:rsid w:val="006852DC"/>
    <w:rsid w:val="0068581A"/>
    <w:rsid w:val="006858FC"/>
    <w:rsid w:val="00685DB5"/>
    <w:rsid w:val="00685EDD"/>
    <w:rsid w:val="006864ED"/>
    <w:rsid w:val="00686BF9"/>
    <w:rsid w:val="00686CF2"/>
    <w:rsid w:val="00686F88"/>
    <w:rsid w:val="00687442"/>
    <w:rsid w:val="0069056A"/>
    <w:rsid w:val="00690C76"/>
    <w:rsid w:val="00690CAD"/>
    <w:rsid w:val="00691201"/>
    <w:rsid w:val="00691418"/>
    <w:rsid w:val="00692217"/>
    <w:rsid w:val="006922EE"/>
    <w:rsid w:val="00692332"/>
    <w:rsid w:val="00692812"/>
    <w:rsid w:val="006929B7"/>
    <w:rsid w:val="00692D7B"/>
    <w:rsid w:val="00692E6A"/>
    <w:rsid w:val="00694EE3"/>
    <w:rsid w:val="006951AF"/>
    <w:rsid w:val="006956E4"/>
    <w:rsid w:val="00695B49"/>
    <w:rsid w:val="006960C1"/>
    <w:rsid w:val="00696946"/>
    <w:rsid w:val="006A027B"/>
    <w:rsid w:val="006A032C"/>
    <w:rsid w:val="006A05B2"/>
    <w:rsid w:val="006A1CA5"/>
    <w:rsid w:val="006A2155"/>
    <w:rsid w:val="006A24B2"/>
    <w:rsid w:val="006A33ED"/>
    <w:rsid w:val="006A37CC"/>
    <w:rsid w:val="006A3928"/>
    <w:rsid w:val="006A4044"/>
    <w:rsid w:val="006A4C32"/>
    <w:rsid w:val="006A4FBC"/>
    <w:rsid w:val="006A565C"/>
    <w:rsid w:val="006A56D7"/>
    <w:rsid w:val="006A5DAD"/>
    <w:rsid w:val="006A67D7"/>
    <w:rsid w:val="006A6C1B"/>
    <w:rsid w:val="006A6C27"/>
    <w:rsid w:val="006A7113"/>
    <w:rsid w:val="006B05BD"/>
    <w:rsid w:val="006B0660"/>
    <w:rsid w:val="006B0DFA"/>
    <w:rsid w:val="006B13D7"/>
    <w:rsid w:val="006B13EC"/>
    <w:rsid w:val="006B1961"/>
    <w:rsid w:val="006B1AC7"/>
    <w:rsid w:val="006B1B29"/>
    <w:rsid w:val="006B1D6C"/>
    <w:rsid w:val="006B1FB9"/>
    <w:rsid w:val="006B2224"/>
    <w:rsid w:val="006B4626"/>
    <w:rsid w:val="006B4C0C"/>
    <w:rsid w:val="006B4D24"/>
    <w:rsid w:val="006B4D8D"/>
    <w:rsid w:val="006B4E5F"/>
    <w:rsid w:val="006B599E"/>
    <w:rsid w:val="006B6632"/>
    <w:rsid w:val="006B6BF7"/>
    <w:rsid w:val="006B6DD7"/>
    <w:rsid w:val="006B71A2"/>
    <w:rsid w:val="006B732B"/>
    <w:rsid w:val="006B7742"/>
    <w:rsid w:val="006B7745"/>
    <w:rsid w:val="006C03AF"/>
    <w:rsid w:val="006C062C"/>
    <w:rsid w:val="006C0695"/>
    <w:rsid w:val="006C07B1"/>
    <w:rsid w:val="006C0DF5"/>
    <w:rsid w:val="006C17E9"/>
    <w:rsid w:val="006C182B"/>
    <w:rsid w:val="006C1A75"/>
    <w:rsid w:val="006C1AE4"/>
    <w:rsid w:val="006C1F23"/>
    <w:rsid w:val="006C26B4"/>
    <w:rsid w:val="006C2D7E"/>
    <w:rsid w:val="006C2F20"/>
    <w:rsid w:val="006C2F90"/>
    <w:rsid w:val="006C33D7"/>
    <w:rsid w:val="006C375D"/>
    <w:rsid w:val="006C39F4"/>
    <w:rsid w:val="006C3EFC"/>
    <w:rsid w:val="006C477D"/>
    <w:rsid w:val="006C47AB"/>
    <w:rsid w:val="006C59E0"/>
    <w:rsid w:val="006C5AA6"/>
    <w:rsid w:val="006C6A66"/>
    <w:rsid w:val="006C6F00"/>
    <w:rsid w:val="006C7177"/>
    <w:rsid w:val="006C7416"/>
    <w:rsid w:val="006D00AB"/>
    <w:rsid w:val="006D0286"/>
    <w:rsid w:val="006D03F2"/>
    <w:rsid w:val="006D0A93"/>
    <w:rsid w:val="006D1434"/>
    <w:rsid w:val="006D1878"/>
    <w:rsid w:val="006D2FC4"/>
    <w:rsid w:val="006D3212"/>
    <w:rsid w:val="006D330A"/>
    <w:rsid w:val="006D3753"/>
    <w:rsid w:val="006D3D3E"/>
    <w:rsid w:val="006D419B"/>
    <w:rsid w:val="006D46C4"/>
    <w:rsid w:val="006D519D"/>
    <w:rsid w:val="006D5E08"/>
    <w:rsid w:val="006D6727"/>
    <w:rsid w:val="006D67C9"/>
    <w:rsid w:val="006D6B36"/>
    <w:rsid w:val="006D7918"/>
    <w:rsid w:val="006D7DCB"/>
    <w:rsid w:val="006D7F25"/>
    <w:rsid w:val="006E0A38"/>
    <w:rsid w:val="006E1404"/>
    <w:rsid w:val="006E189C"/>
    <w:rsid w:val="006E1B90"/>
    <w:rsid w:val="006E1DA0"/>
    <w:rsid w:val="006E23C2"/>
    <w:rsid w:val="006E23E6"/>
    <w:rsid w:val="006E2B1B"/>
    <w:rsid w:val="006E2D88"/>
    <w:rsid w:val="006E3199"/>
    <w:rsid w:val="006E3B92"/>
    <w:rsid w:val="006E4C21"/>
    <w:rsid w:val="006E4CA0"/>
    <w:rsid w:val="006E4DDC"/>
    <w:rsid w:val="006E4E7A"/>
    <w:rsid w:val="006E57FE"/>
    <w:rsid w:val="006E70C0"/>
    <w:rsid w:val="006E71E4"/>
    <w:rsid w:val="006E741F"/>
    <w:rsid w:val="006E7565"/>
    <w:rsid w:val="006E79A7"/>
    <w:rsid w:val="006E7C97"/>
    <w:rsid w:val="006E7CF1"/>
    <w:rsid w:val="006F01A5"/>
    <w:rsid w:val="006F05BE"/>
    <w:rsid w:val="006F0B3E"/>
    <w:rsid w:val="006F0D59"/>
    <w:rsid w:val="006F0EA5"/>
    <w:rsid w:val="006F1F13"/>
    <w:rsid w:val="006F296D"/>
    <w:rsid w:val="006F3091"/>
    <w:rsid w:val="006F34FD"/>
    <w:rsid w:val="006F3AC1"/>
    <w:rsid w:val="006F4104"/>
    <w:rsid w:val="006F462D"/>
    <w:rsid w:val="006F49C8"/>
    <w:rsid w:val="006F4BA3"/>
    <w:rsid w:val="006F4CBC"/>
    <w:rsid w:val="006F4E11"/>
    <w:rsid w:val="006F4FC2"/>
    <w:rsid w:val="006F5AAB"/>
    <w:rsid w:val="006F5B36"/>
    <w:rsid w:val="006F5B68"/>
    <w:rsid w:val="006F5E23"/>
    <w:rsid w:val="006F63FC"/>
    <w:rsid w:val="006F6F82"/>
    <w:rsid w:val="006F6FFD"/>
    <w:rsid w:val="006F7131"/>
    <w:rsid w:val="006F73DD"/>
    <w:rsid w:val="006F7AF8"/>
    <w:rsid w:val="006F7E60"/>
    <w:rsid w:val="0070154C"/>
    <w:rsid w:val="00701DFF"/>
    <w:rsid w:val="007022A0"/>
    <w:rsid w:val="0070341E"/>
    <w:rsid w:val="00703AED"/>
    <w:rsid w:val="007042FE"/>
    <w:rsid w:val="007048BC"/>
    <w:rsid w:val="00704F50"/>
    <w:rsid w:val="00705628"/>
    <w:rsid w:val="00705B79"/>
    <w:rsid w:val="00705B7F"/>
    <w:rsid w:val="00705E7A"/>
    <w:rsid w:val="0070602C"/>
    <w:rsid w:val="007060D4"/>
    <w:rsid w:val="0070632A"/>
    <w:rsid w:val="0070653B"/>
    <w:rsid w:val="00706669"/>
    <w:rsid w:val="0070681D"/>
    <w:rsid w:val="00707363"/>
    <w:rsid w:val="007076A2"/>
    <w:rsid w:val="00707B33"/>
    <w:rsid w:val="00707BB5"/>
    <w:rsid w:val="00707BDE"/>
    <w:rsid w:val="00707C1D"/>
    <w:rsid w:val="00707D53"/>
    <w:rsid w:val="00710DA9"/>
    <w:rsid w:val="00710EE3"/>
    <w:rsid w:val="0071121B"/>
    <w:rsid w:val="00711A60"/>
    <w:rsid w:val="00711CB2"/>
    <w:rsid w:val="0071286A"/>
    <w:rsid w:val="00712A6C"/>
    <w:rsid w:val="00712C5A"/>
    <w:rsid w:val="00712C86"/>
    <w:rsid w:val="00713646"/>
    <w:rsid w:val="00713A1D"/>
    <w:rsid w:val="00713BAA"/>
    <w:rsid w:val="00713DFF"/>
    <w:rsid w:val="00713FCC"/>
    <w:rsid w:val="00714314"/>
    <w:rsid w:val="00714497"/>
    <w:rsid w:val="00714A2F"/>
    <w:rsid w:val="00714AB5"/>
    <w:rsid w:val="00714FB1"/>
    <w:rsid w:val="0071559F"/>
    <w:rsid w:val="007157C7"/>
    <w:rsid w:val="007165E1"/>
    <w:rsid w:val="0071705C"/>
    <w:rsid w:val="00717DDE"/>
    <w:rsid w:val="00717F30"/>
    <w:rsid w:val="00720306"/>
    <w:rsid w:val="00720377"/>
    <w:rsid w:val="007215B5"/>
    <w:rsid w:val="00721BD7"/>
    <w:rsid w:val="007224FD"/>
    <w:rsid w:val="0072258D"/>
    <w:rsid w:val="00722D10"/>
    <w:rsid w:val="00722DFE"/>
    <w:rsid w:val="007236E9"/>
    <w:rsid w:val="00723852"/>
    <w:rsid w:val="00723E31"/>
    <w:rsid w:val="00724C10"/>
    <w:rsid w:val="00725A89"/>
    <w:rsid w:val="00725C2C"/>
    <w:rsid w:val="00725F1B"/>
    <w:rsid w:val="007262D4"/>
    <w:rsid w:val="0072662F"/>
    <w:rsid w:val="00726C42"/>
    <w:rsid w:val="00726E4E"/>
    <w:rsid w:val="0072714A"/>
    <w:rsid w:val="00727427"/>
    <w:rsid w:val="007274CF"/>
    <w:rsid w:val="00727ADD"/>
    <w:rsid w:val="00730491"/>
    <w:rsid w:val="00730831"/>
    <w:rsid w:val="00730885"/>
    <w:rsid w:val="00730EF8"/>
    <w:rsid w:val="00731DCA"/>
    <w:rsid w:val="0073209D"/>
    <w:rsid w:val="007322B4"/>
    <w:rsid w:val="00732649"/>
    <w:rsid w:val="00732903"/>
    <w:rsid w:val="0073361E"/>
    <w:rsid w:val="00733A6D"/>
    <w:rsid w:val="00733BDB"/>
    <w:rsid w:val="00733E7C"/>
    <w:rsid w:val="00733EE0"/>
    <w:rsid w:val="0073434E"/>
    <w:rsid w:val="00734502"/>
    <w:rsid w:val="007346AE"/>
    <w:rsid w:val="00734F1E"/>
    <w:rsid w:val="0073530A"/>
    <w:rsid w:val="007356FF"/>
    <w:rsid w:val="00736371"/>
    <w:rsid w:val="007367A9"/>
    <w:rsid w:val="00737682"/>
    <w:rsid w:val="00737A3B"/>
    <w:rsid w:val="00737B2B"/>
    <w:rsid w:val="00740AB7"/>
    <w:rsid w:val="00741438"/>
    <w:rsid w:val="0074153A"/>
    <w:rsid w:val="00741582"/>
    <w:rsid w:val="00741969"/>
    <w:rsid w:val="00741C37"/>
    <w:rsid w:val="007424B2"/>
    <w:rsid w:val="00742933"/>
    <w:rsid w:val="00742D35"/>
    <w:rsid w:val="00743039"/>
    <w:rsid w:val="007430BF"/>
    <w:rsid w:val="00743309"/>
    <w:rsid w:val="00743F8A"/>
    <w:rsid w:val="00743FF7"/>
    <w:rsid w:val="007442B3"/>
    <w:rsid w:val="00744FA6"/>
    <w:rsid w:val="00745026"/>
    <w:rsid w:val="007454E9"/>
    <w:rsid w:val="00745508"/>
    <w:rsid w:val="00745C46"/>
    <w:rsid w:val="00745D1C"/>
    <w:rsid w:val="0074625E"/>
    <w:rsid w:val="0074660A"/>
    <w:rsid w:val="00746FFD"/>
    <w:rsid w:val="00747769"/>
    <w:rsid w:val="00747A4A"/>
    <w:rsid w:val="0075012F"/>
    <w:rsid w:val="00750A4E"/>
    <w:rsid w:val="00750C97"/>
    <w:rsid w:val="00751A99"/>
    <w:rsid w:val="00751BCA"/>
    <w:rsid w:val="00751D48"/>
    <w:rsid w:val="00751D96"/>
    <w:rsid w:val="00752001"/>
    <w:rsid w:val="00752AEE"/>
    <w:rsid w:val="00752B16"/>
    <w:rsid w:val="00752C6F"/>
    <w:rsid w:val="00752D6F"/>
    <w:rsid w:val="0075351C"/>
    <w:rsid w:val="00753905"/>
    <w:rsid w:val="00753B94"/>
    <w:rsid w:val="00754869"/>
    <w:rsid w:val="00754E54"/>
    <w:rsid w:val="0075542C"/>
    <w:rsid w:val="007557C2"/>
    <w:rsid w:val="0075665F"/>
    <w:rsid w:val="00756AAD"/>
    <w:rsid w:val="00757F81"/>
    <w:rsid w:val="0076008A"/>
    <w:rsid w:val="00760A6E"/>
    <w:rsid w:val="00760AF5"/>
    <w:rsid w:val="00760C85"/>
    <w:rsid w:val="0076121F"/>
    <w:rsid w:val="007618C2"/>
    <w:rsid w:val="00761A26"/>
    <w:rsid w:val="00761DA7"/>
    <w:rsid w:val="00761EA7"/>
    <w:rsid w:val="007624AE"/>
    <w:rsid w:val="00762545"/>
    <w:rsid w:val="00762B54"/>
    <w:rsid w:val="00762EA1"/>
    <w:rsid w:val="00762F9E"/>
    <w:rsid w:val="00763BB8"/>
    <w:rsid w:val="00764482"/>
    <w:rsid w:val="007651F9"/>
    <w:rsid w:val="00765686"/>
    <w:rsid w:val="00765BF6"/>
    <w:rsid w:val="00765FBA"/>
    <w:rsid w:val="007666D5"/>
    <w:rsid w:val="007668E7"/>
    <w:rsid w:val="00766EE8"/>
    <w:rsid w:val="00767427"/>
    <w:rsid w:val="0076768D"/>
    <w:rsid w:val="007679A9"/>
    <w:rsid w:val="007703DD"/>
    <w:rsid w:val="007708F6"/>
    <w:rsid w:val="00770A52"/>
    <w:rsid w:val="007719A1"/>
    <w:rsid w:val="00771D6B"/>
    <w:rsid w:val="007727FD"/>
    <w:rsid w:val="00772D8C"/>
    <w:rsid w:val="00773290"/>
    <w:rsid w:val="00773329"/>
    <w:rsid w:val="00773D39"/>
    <w:rsid w:val="007753DB"/>
    <w:rsid w:val="007754A4"/>
    <w:rsid w:val="0077563B"/>
    <w:rsid w:val="0077568C"/>
    <w:rsid w:val="007758E5"/>
    <w:rsid w:val="00775921"/>
    <w:rsid w:val="00775F4C"/>
    <w:rsid w:val="00776296"/>
    <w:rsid w:val="0077718A"/>
    <w:rsid w:val="007773D0"/>
    <w:rsid w:val="007775C2"/>
    <w:rsid w:val="00777616"/>
    <w:rsid w:val="00780627"/>
    <w:rsid w:val="00781114"/>
    <w:rsid w:val="00781668"/>
    <w:rsid w:val="007824C1"/>
    <w:rsid w:val="00782D0A"/>
    <w:rsid w:val="0078375D"/>
    <w:rsid w:val="00783799"/>
    <w:rsid w:val="00783C3D"/>
    <w:rsid w:val="00783FEF"/>
    <w:rsid w:val="00785073"/>
    <w:rsid w:val="00785219"/>
    <w:rsid w:val="007855EA"/>
    <w:rsid w:val="00785DC8"/>
    <w:rsid w:val="007860F6"/>
    <w:rsid w:val="007868CE"/>
    <w:rsid w:val="00786C76"/>
    <w:rsid w:val="00786F36"/>
    <w:rsid w:val="00787627"/>
    <w:rsid w:val="00787A16"/>
    <w:rsid w:val="00787BC8"/>
    <w:rsid w:val="00790F73"/>
    <w:rsid w:val="007912C0"/>
    <w:rsid w:val="00791914"/>
    <w:rsid w:val="007922F6"/>
    <w:rsid w:val="00792463"/>
    <w:rsid w:val="0079270A"/>
    <w:rsid w:val="0079298F"/>
    <w:rsid w:val="0079368F"/>
    <w:rsid w:val="0079370B"/>
    <w:rsid w:val="00793A9A"/>
    <w:rsid w:val="00793FCF"/>
    <w:rsid w:val="0079438E"/>
    <w:rsid w:val="00794935"/>
    <w:rsid w:val="00794DB0"/>
    <w:rsid w:val="00795229"/>
    <w:rsid w:val="0079594A"/>
    <w:rsid w:val="00795F2C"/>
    <w:rsid w:val="00796ACD"/>
    <w:rsid w:val="00796D2C"/>
    <w:rsid w:val="00796DA0"/>
    <w:rsid w:val="00796FD6"/>
    <w:rsid w:val="007971EF"/>
    <w:rsid w:val="00797201"/>
    <w:rsid w:val="007973E3"/>
    <w:rsid w:val="007974B8"/>
    <w:rsid w:val="00797CE7"/>
    <w:rsid w:val="00797DE7"/>
    <w:rsid w:val="00797E6B"/>
    <w:rsid w:val="00797EB9"/>
    <w:rsid w:val="007A05BB"/>
    <w:rsid w:val="007A0643"/>
    <w:rsid w:val="007A0BB5"/>
    <w:rsid w:val="007A1171"/>
    <w:rsid w:val="007A1FD8"/>
    <w:rsid w:val="007A221F"/>
    <w:rsid w:val="007A2452"/>
    <w:rsid w:val="007A2E26"/>
    <w:rsid w:val="007A2FDF"/>
    <w:rsid w:val="007A317F"/>
    <w:rsid w:val="007A31CE"/>
    <w:rsid w:val="007A31E4"/>
    <w:rsid w:val="007A3787"/>
    <w:rsid w:val="007A3953"/>
    <w:rsid w:val="007A3DEE"/>
    <w:rsid w:val="007A4D48"/>
    <w:rsid w:val="007A4DE6"/>
    <w:rsid w:val="007A50CB"/>
    <w:rsid w:val="007A51AF"/>
    <w:rsid w:val="007A5947"/>
    <w:rsid w:val="007A6312"/>
    <w:rsid w:val="007A6395"/>
    <w:rsid w:val="007A6BB8"/>
    <w:rsid w:val="007A71B1"/>
    <w:rsid w:val="007A7413"/>
    <w:rsid w:val="007A7797"/>
    <w:rsid w:val="007A79AF"/>
    <w:rsid w:val="007A7F38"/>
    <w:rsid w:val="007B076F"/>
    <w:rsid w:val="007B0967"/>
    <w:rsid w:val="007B0F93"/>
    <w:rsid w:val="007B1A15"/>
    <w:rsid w:val="007B1BC9"/>
    <w:rsid w:val="007B2F96"/>
    <w:rsid w:val="007B32C3"/>
    <w:rsid w:val="007B3304"/>
    <w:rsid w:val="007B37A5"/>
    <w:rsid w:val="007B37F9"/>
    <w:rsid w:val="007B3B10"/>
    <w:rsid w:val="007B3F47"/>
    <w:rsid w:val="007B4213"/>
    <w:rsid w:val="007B47E7"/>
    <w:rsid w:val="007B5495"/>
    <w:rsid w:val="007B59C5"/>
    <w:rsid w:val="007B6352"/>
    <w:rsid w:val="007B6B77"/>
    <w:rsid w:val="007B6C50"/>
    <w:rsid w:val="007B6E2F"/>
    <w:rsid w:val="007B761C"/>
    <w:rsid w:val="007B76FA"/>
    <w:rsid w:val="007B7737"/>
    <w:rsid w:val="007B7DD2"/>
    <w:rsid w:val="007B7E2B"/>
    <w:rsid w:val="007C0116"/>
    <w:rsid w:val="007C0124"/>
    <w:rsid w:val="007C1024"/>
    <w:rsid w:val="007C189C"/>
    <w:rsid w:val="007C1973"/>
    <w:rsid w:val="007C1F64"/>
    <w:rsid w:val="007C26D4"/>
    <w:rsid w:val="007C28EC"/>
    <w:rsid w:val="007C2F98"/>
    <w:rsid w:val="007C328D"/>
    <w:rsid w:val="007C45A8"/>
    <w:rsid w:val="007C4D71"/>
    <w:rsid w:val="007C51C4"/>
    <w:rsid w:val="007C5AD9"/>
    <w:rsid w:val="007C5E6F"/>
    <w:rsid w:val="007C6134"/>
    <w:rsid w:val="007C69DD"/>
    <w:rsid w:val="007C6C97"/>
    <w:rsid w:val="007C712C"/>
    <w:rsid w:val="007C7974"/>
    <w:rsid w:val="007C79DA"/>
    <w:rsid w:val="007C7B6B"/>
    <w:rsid w:val="007C7F76"/>
    <w:rsid w:val="007C7FD8"/>
    <w:rsid w:val="007D01F2"/>
    <w:rsid w:val="007D02DC"/>
    <w:rsid w:val="007D0605"/>
    <w:rsid w:val="007D0797"/>
    <w:rsid w:val="007D11DC"/>
    <w:rsid w:val="007D163C"/>
    <w:rsid w:val="007D1689"/>
    <w:rsid w:val="007D1EC9"/>
    <w:rsid w:val="007D2111"/>
    <w:rsid w:val="007D253A"/>
    <w:rsid w:val="007D2A5C"/>
    <w:rsid w:val="007D2A74"/>
    <w:rsid w:val="007D2EB2"/>
    <w:rsid w:val="007D3838"/>
    <w:rsid w:val="007D3A30"/>
    <w:rsid w:val="007D3A3E"/>
    <w:rsid w:val="007D3B74"/>
    <w:rsid w:val="007D4A84"/>
    <w:rsid w:val="007D4B64"/>
    <w:rsid w:val="007D4DDB"/>
    <w:rsid w:val="007D4F16"/>
    <w:rsid w:val="007D50F0"/>
    <w:rsid w:val="007D50F8"/>
    <w:rsid w:val="007D51E0"/>
    <w:rsid w:val="007D51E5"/>
    <w:rsid w:val="007D5638"/>
    <w:rsid w:val="007D6199"/>
    <w:rsid w:val="007D625D"/>
    <w:rsid w:val="007D62D8"/>
    <w:rsid w:val="007D6A9F"/>
    <w:rsid w:val="007D7592"/>
    <w:rsid w:val="007D766A"/>
    <w:rsid w:val="007E0634"/>
    <w:rsid w:val="007E0E9A"/>
    <w:rsid w:val="007E115B"/>
    <w:rsid w:val="007E11D7"/>
    <w:rsid w:val="007E15B9"/>
    <w:rsid w:val="007E1772"/>
    <w:rsid w:val="007E1915"/>
    <w:rsid w:val="007E1C42"/>
    <w:rsid w:val="007E1D4A"/>
    <w:rsid w:val="007E2080"/>
    <w:rsid w:val="007E27F0"/>
    <w:rsid w:val="007E2E95"/>
    <w:rsid w:val="007E2F07"/>
    <w:rsid w:val="007E3120"/>
    <w:rsid w:val="007E39BD"/>
    <w:rsid w:val="007E3BA6"/>
    <w:rsid w:val="007E3F81"/>
    <w:rsid w:val="007E4B09"/>
    <w:rsid w:val="007E4BB2"/>
    <w:rsid w:val="007E5C48"/>
    <w:rsid w:val="007E5D2E"/>
    <w:rsid w:val="007E601B"/>
    <w:rsid w:val="007E615E"/>
    <w:rsid w:val="007E6C1B"/>
    <w:rsid w:val="007E7174"/>
    <w:rsid w:val="007F0126"/>
    <w:rsid w:val="007F02E8"/>
    <w:rsid w:val="007F0367"/>
    <w:rsid w:val="007F03D9"/>
    <w:rsid w:val="007F0481"/>
    <w:rsid w:val="007F07BB"/>
    <w:rsid w:val="007F0A6A"/>
    <w:rsid w:val="007F0CA0"/>
    <w:rsid w:val="007F14E8"/>
    <w:rsid w:val="007F1876"/>
    <w:rsid w:val="007F1DE6"/>
    <w:rsid w:val="007F28B1"/>
    <w:rsid w:val="007F2930"/>
    <w:rsid w:val="007F2ACF"/>
    <w:rsid w:val="007F2BF9"/>
    <w:rsid w:val="007F306F"/>
    <w:rsid w:val="007F38D8"/>
    <w:rsid w:val="007F3C88"/>
    <w:rsid w:val="007F3E3E"/>
    <w:rsid w:val="007F3F92"/>
    <w:rsid w:val="007F3FE1"/>
    <w:rsid w:val="007F40D2"/>
    <w:rsid w:val="007F42F7"/>
    <w:rsid w:val="007F4A79"/>
    <w:rsid w:val="007F4ABD"/>
    <w:rsid w:val="007F503B"/>
    <w:rsid w:val="007F570A"/>
    <w:rsid w:val="007F5911"/>
    <w:rsid w:val="007F69ED"/>
    <w:rsid w:val="007F6EA3"/>
    <w:rsid w:val="007F7F34"/>
    <w:rsid w:val="0080063A"/>
    <w:rsid w:val="00800AEC"/>
    <w:rsid w:val="0080193D"/>
    <w:rsid w:val="00801B0C"/>
    <w:rsid w:val="00802266"/>
    <w:rsid w:val="008025AD"/>
    <w:rsid w:val="008026F5"/>
    <w:rsid w:val="0080276D"/>
    <w:rsid w:val="008036C3"/>
    <w:rsid w:val="008039F9"/>
    <w:rsid w:val="00803CFE"/>
    <w:rsid w:val="00803D12"/>
    <w:rsid w:val="00804550"/>
    <w:rsid w:val="00804ABE"/>
    <w:rsid w:val="008059B1"/>
    <w:rsid w:val="00806049"/>
    <w:rsid w:val="008064D3"/>
    <w:rsid w:val="008065E2"/>
    <w:rsid w:val="00806E84"/>
    <w:rsid w:val="00807371"/>
    <w:rsid w:val="00807647"/>
    <w:rsid w:val="008079A7"/>
    <w:rsid w:val="00807C01"/>
    <w:rsid w:val="00810184"/>
    <w:rsid w:val="00810306"/>
    <w:rsid w:val="00810434"/>
    <w:rsid w:val="00810A23"/>
    <w:rsid w:val="00810D33"/>
    <w:rsid w:val="0081138C"/>
    <w:rsid w:val="00813505"/>
    <w:rsid w:val="00813512"/>
    <w:rsid w:val="008135B3"/>
    <w:rsid w:val="00813A62"/>
    <w:rsid w:val="00814324"/>
    <w:rsid w:val="008149AA"/>
    <w:rsid w:val="00815CD4"/>
    <w:rsid w:val="00816586"/>
    <w:rsid w:val="0081669F"/>
    <w:rsid w:val="0081760F"/>
    <w:rsid w:val="008178FE"/>
    <w:rsid w:val="008179B0"/>
    <w:rsid w:val="00817E30"/>
    <w:rsid w:val="00817F85"/>
    <w:rsid w:val="008208D4"/>
    <w:rsid w:val="0082114D"/>
    <w:rsid w:val="008214F4"/>
    <w:rsid w:val="008215A5"/>
    <w:rsid w:val="00821651"/>
    <w:rsid w:val="00821F33"/>
    <w:rsid w:val="008225A6"/>
    <w:rsid w:val="00822A7B"/>
    <w:rsid w:val="00822ADE"/>
    <w:rsid w:val="008230E3"/>
    <w:rsid w:val="0082332D"/>
    <w:rsid w:val="00823414"/>
    <w:rsid w:val="0082355B"/>
    <w:rsid w:val="00823635"/>
    <w:rsid w:val="00823A05"/>
    <w:rsid w:val="00823DE6"/>
    <w:rsid w:val="008241B9"/>
    <w:rsid w:val="00824947"/>
    <w:rsid w:val="00824B2B"/>
    <w:rsid w:val="00825C4A"/>
    <w:rsid w:val="00826233"/>
    <w:rsid w:val="00826C1E"/>
    <w:rsid w:val="00826D48"/>
    <w:rsid w:val="00826EC4"/>
    <w:rsid w:val="00827085"/>
    <w:rsid w:val="008273AD"/>
    <w:rsid w:val="00830281"/>
    <w:rsid w:val="008309AA"/>
    <w:rsid w:val="00830EDB"/>
    <w:rsid w:val="0083133F"/>
    <w:rsid w:val="00831810"/>
    <w:rsid w:val="00831CEA"/>
    <w:rsid w:val="00832B66"/>
    <w:rsid w:val="00832BD1"/>
    <w:rsid w:val="00832ED6"/>
    <w:rsid w:val="00833497"/>
    <w:rsid w:val="00833DC7"/>
    <w:rsid w:val="00833F37"/>
    <w:rsid w:val="00834198"/>
    <w:rsid w:val="0083436E"/>
    <w:rsid w:val="008345FD"/>
    <w:rsid w:val="0083497F"/>
    <w:rsid w:val="00835192"/>
    <w:rsid w:val="00835877"/>
    <w:rsid w:val="00835DA2"/>
    <w:rsid w:val="008361F6"/>
    <w:rsid w:val="00836E29"/>
    <w:rsid w:val="0083776B"/>
    <w:rsid w:val="00837C0B"/>
    <w:rsid w:val="00837E4B"/>
    <w:rsid w:val="0084084B"/>
    <w:rsid w:val="0084097A"/>
    <w:rsid w:val="00840C44"/>
    <w:rsid w:val="008410C1"/>
    <w:rsid w:val="0084146E"/>
    <w:rsid w:val="0084164E"/>
    <w:rsid w:val="00841B38"/>
    <w:rsid w:val="00841F8E"/>
    <w:rsid w:val="0084236C"/>
    <w:rsid w:val="008424D1"/>
    <w:rsid w:val="00842613"/>
    <w:rsid w:val="00842A8C"/>
    <w:rsid w:val="00842C08"/>
    <w:rsid w:val="00842DCD"/>
    <w:rsid w:val="008430E3"/>
    <w:rsid w:val="008439FE"/>
    <w:rsid w:val="00843D40"/>
    <w:rsid w:val="00844408"/>
    <w:rsid w:val="008445A4"/>
    <w:rsid w:val="00844627"/>
    <w:rsid w:val="00844777"/>
    <w:rsid w:val="008448D6"/>
    <w:rsid w:val="00844ADC"/>
    <w:rsid w:val="00844CC7"/>
    <w:rsid w:val="00844E9E"/>
    <w:rsid w:val="00845214"/>
    <w:rsid w:val="00845888"/>
    <w:rsid w:val="00845945"/>
    <w:rsid w:val="00846723"/>
    <w:rsid w:val="0084690B"/>
    <w:rsid w:val="00846978"/>
    <w:rsid w:val="00846B42"/>
    <w:rsid w:val="008475D8"/>
    <w:rsid w:val="0084762D"/>
    <w:rsid w:val="008476E7"/>
    <w:rsid w:val="008478D0"/>
    <w:rsid w:val="00847977"/>
    <w:rsid w:val="00847C5E"/>
    <w:rsid w:val="00847FEF"/>
    <w:rsid w:val="0085019F"/>
    <w:rsid w:val="00850231"/>
    <w:rsid w:val="008502A5"/>
    <w:rsid w:val="00850A05"/>
    <w:rsid w:val="00850A79"/>
    <w:rsid w:val="00851916"/>
    <w:rsid w:val="00851C5D"/>
    <w:rsid w:val="008523D3"/>
    <w:rsid w:val="00852734"/>
    <w:rsid w:val="00852880"/>
    <w:rsid w:val="00852E65"/>
    <w:rsid w:val="00853079"/>
    <w:rsid w:val="008533D9"/>
    <w:rsid w:val="00853473"/>
    <w:rsid w:val="008534E2"/>
    <w:rsid w:val="00853635"/>
    <w:rsid w:val="00853710"/>
    <w:rsid w:val="00853BD9"/>
    <w:rsid w:val="00853CFC"/>
    <w:rsid w:val="00854941"/>
    <w:rsid w:val="0085494E"/>
    <w:rsid w:val="008549AA"/>
    <w:rsid w:val="00854C24"/>
    <w:rsid w:val="008554ED"/>
    <w:rsid w:val="0085554A"/>
    <w:rsid w:val="00855F22"/>
    <w:rsid w:val="0085637F"/>
    <w:rsid w:val="0085642B"/>
    <w:rsid w:val="00856E9A"/>
    <w:rsid w:val="00857401"/>
    <w:rsid w:val="0085754E"/>
    <w:rsid w:val="00860462"/>
    <w:rsid w:val="00861059"/>
    <w:rsid w:val="0086131E"/>
    <w:rsid w:val="00861B66"/>
    <w:rsid w:val="008623B5"/>
    <w:rsid w:val="008627DA"/>
    <w:rsid w:val="0086283D"/>
    <w:rsid w:val="00862E61"/>
    <w:rsid w:val="00863E52"/>
    <w:rsid w:val="008640A4"/>
    <w:rsid w:val="00864551"/>
    <w:rsid w:val="0086492C"/>
    <w:rsid w:val="0086499D"/>
    <w:rsid w:val="008649BB"/>
    <w:rsid w:val="00864F69"/>
    <w:rsid w:val="00865131"/>
    <w:rsid w:val="00865199"/>
    <w:rsid w:val="0086520B"/>
    <w:rsid w:val="00865440"/>
    <w:rsid w:val="0086643C"/>
    <w:rsid w:val="00866B9E"/>
    <w:rsid w:val="00867399"/>
    <w:rsid w:val="0087020B"/>
    <w:rsid w:val="00870DAD"/>
    <w:rsid w:val="008716FD"/>
    <w:rsid w:val="008717E4"/>
    <w:rsid w:val="008724C0"/>
    <w:rsid w:val="00872C41"/>
    <w:rsid w:val="00872DD5"/>
    <w:rsid w:val="00873948"/>
    <w:rsid w:val="0087487B"/>
    <w:rsid w:val="00874939"/>
    <w:rsid w:val="00874A6A"/>
    <w:rsid w:val="00874C39"/>
    <w:rsid w:val="00874C9D"/>
    <w:rsid w:val="00874FF4"/>
    <w:rsid w:val="008751F9"/>
    <w:rsid w:val="0087555D"/>
    <w:rsid w:val="00875E14"/>
    <w:rsid w:val="00876B6B"/>
    <w:rsid w:val="00877D2C"/>
    <w:rsid w:val="00880445"/>
    <w:rsid w:val="00880784"/>
    <w:rsid w:val="0088109F"/>
    <w:rsid w:val="00881974"/>
    <w:rsid w:val="00881CE4"/>
    <w:rsid w:val="0088250F"/>
    <w:rsid w:val="00883283"/>
    <w:rsid w:val="00883500"/>
    <w:rsid w:val="00883803"/>
    <w:rsid w:val="00883C23"/>
    <w:rsid w:val="00883C37"/>
    <w:rsid w:val="00883E79"/>
    <w:rsid w:val="00883EBA"/>
    <w:rsid w:val="00884427"/>
    <w:rsid w:val="00884628"/>
    <w:rsid w:val="008846E9"/>
    <w:rsid w:val="008848BF"/>
    <w:rsid w:val="00884A6C"/>
    <w:rsid w:val="00884A6D"/>
    <w:rsid w:val="00885BB2"/>
    <w:rsid w:val="008862B9"/>
    <w:rsid w:val="008863CC"/>
    <w:rsid w:val="00886495"/>
    <w:rsid w:val="0088672F"/>
    <w:rsid w:val="00886CC5"/>
    <w:rsid w:val="00886DBC"/>
    <w:rsid w:val="008871ED"/>
    <w:rsid w:val="00887490"/>
    <w:rsid w:val="0088760A"/>
    <w:rsid w:val="0088795E"/>
    <w:rsid w:val="00887AE6"/>
    <w:rsid w:val="00887C7D"/>
    <w:rsid w:val="00887EDE"/>
    <w:rsid w:val="00890D6A"/>
    <w:rsid w:val="00891014"/>
    <w:rsid w:val="0089151C"/>
    <w:rsid w:val="00891C6A"/>
    <w:rsid w:val="0089261C"/>
    <w:rsid w:val="008933FD"/>
    <w:rsid w:val="0089389E"/>
    <w:rsid w:val="008938B1"/>
    <w:rsid w:val="00893AA8"/>
    <w:rsid w:val="00893DFF"/>
    <w:rsid w:val="00893FF5"/>
    <w:rsid w:val="008946D1"/>
    <w:rsid w:val="008949D6"/>
    <w:rsid w:val="00894FFD"/>
    <w:rsid w:val="00895059"/>
    <w:rsid w:val="008950AA"/>
    <w:rsid w:val="008957C1"/>
    <w:rsid w:val="00895A20"/>
    <w:rsid w:val="0089607B"/>
    <w:rsid w:val="00896273"/>
    <w:rsid w:val="00896D41"/>
    <w:rsid w:val="008A012B"/>
    <w:rsid w:val="008A0168"/>
    <w:rsid w:val="008A0B1C"/>
    <w:rsid w:val="008A0C74"/>
    <w:rsid w:val="008A0C9C"/>
    <w:rsid w:val="008A0EBC"/>
    <w:rsid w:val="008A106C"/>
    <w:rsid w:val="008A11A1"/>
    <w:rsid w:val="008A12CC"/>
    <w:rsid w:val="008A1825"/>
    <w:rsid w:val="008A1D30"/>
    <w:rsid w:val="008A1EB8"/>
    <w:rsid w:val="008A206D"/>
    <w:rsid w:val="008A2371"/>
    <w:rsid w:val="008A24B0"/>
    <w:rsid w:val="008A2EF9"/>
    <w:rsid w:val="008A39A0"/>
    <w:rsid w:val="008A3E5A"/>
    <w:rsid w:val="008A42C7"/>
    <w:rsid w:val="008A46DA"/>
    <w:rsid w:val="008A4D32"/>
    <w:rsid w:val="008A57EB"/>
    <w:rsid w:val="008A5D36"/>
    <w:rsid w:val="008A5E4D"/>
    <w:rsid w:val="008A5FA9"/>
    <w:rsid w:val="008A64A0"/>
    <w:rsid w:val="008A659A"/>
    <w:rsid w:val="008A6717"/>
    <w:rsid w:val="008A732C"/>
    <w:rsid w:val="008A75F7"/>
    <w:rsid w:val="008A7622"/>
    <w:rsid w:val="008B00B1"/>
    <w:rsid w:val="008B011C"/>
    <w:rsid w:val="008B01A1"/>
    <w:rsid w:val="008B0212"/>
    <w:rsid w:val="008B0394"/>
    <w:rsid w:val="008B057E"/>
    <w:rsid w:val="008B06BA"/>
    <w:rsid w:val="008B0880"/>
    <w:rsid w:val="008B0DE6"/>
    <w:rsid w:val="008B1694"/>
    <w:rsid w:val="008B1A0E"/>
    <w:rsid w:val="008B1F3F"/>
    <w:rsid w:val="008B2393"/>
    <w:rsid w:val="008B2B10"/>
    <w:rsid w:val="008B2F92"/>
    <w:rsid w:val="008B33DF"/>
    <w:rsid w:val="008B3624"/>
    <w:rsid w:val="008B39B5"/>
    <w:rsid w:val="008B3CAC"/>
    <w:rsid w:val="008B5645"/>
    <w:rsid w:val="008B5EEB"/>
    <w:rsid w:val="008B772B"/>
    <w:rsid w:val="008B776B"/>
    <w:rsid w:val="008B7D2F"/>
    <w:rsid w:val="008B7EAA"/>
    <w:rsid w:val="008C0718"/>
    <w:rsid w:val="008C0CBC"/>
    <w:rsid w:val="008C1253"/>
    <w:rsid w:val="008C1D9D"/>
    <w:rsid w:val="008C1EFC"/>
    <w:rsid w:val="008C1F5D"/>
    <w:rsid w:val="008C319D"/>
    <w:rsid w:val="008C3EF8"/>
    <w:rsid w:val="008C3F1D"/>
    <w:rsid w:val="008C42E7"/>
    <w:rsid w:val="008C5473"/>
    <w:rsid w:val="008C5F15"/>
    <w:rsid w:val="008C6CF1"/>
    <w:rsid w:val="008C6D7E"/>
    <w:rsid w:val="008C78EA"/>
    <w:rsid w:val="008C7EDE"/>
    <w:rsid w:val="008D0085"/>
    <w:rsid w:val="008D01BE"/>
    <w:rsid w:val="008D05D1"/>
    <w:rsid w:val="008D06DA"/>
    <w:rsid w:val="008D0B93"/>
    <w:rsid w:val="008D13FA"/>
    <w:rsid w:val="008D14DD"/>
    <w:rsid w:val="008D1508"/>
    <w:rsid w:val="008D2107"/>
    <w:rsid w:val="008D2210"/>
    <w:rsid w:val="008D234B"/>
    <w:rsid w:val="008D2371"/>
    <w:rsid w:val="008D2F4A"/>
    <w:rsid w:val="008D3222"/>
    <w:rsid w:val="008D38A7"/>
    <w:rsid w:val="008D3A6F"/>
    <w:rsid w:val="008D42FB"/>
    <w:rsid w:val="008D46C6"/>
    <w:rsid w:val="008D49B4"/>
    <w:rsid w:val="008D4E80"/>
    <w:rsid w:val="008D4FCB"/>
    <w:rsid w:val="008D528C"/>
    <w:rsid w:val="008D5705"/>
    <w:rsid w:val="008D5A54"/>
    <w:rsid w:val="008D5DF1"/>
    <w:rsid w:val="008D6103"/>
    <w:rsid w:val="008D6D0B"/>
    <w:rsid w:val="008D721B"/>
    <w:rsid w:val="008D7520"/>
    <w:rsid w:val="008D7B41"/>
    <w:rsid w:val="008E0697"/>
    <w:rsid w:val="008E08B3"/>
    <w:rsid w:val="008E0CCC"/>
    <w:rsid w:val="008E103D"/>
    <w:rsid w:val="008E1074"/>
    <w:rsid w:val="008E10E4"/>
    <w:rsid w:val="008E2068"/>
    <w:rsid w:val="008E22E7"/>
    <w:rsid w:val="008E2365"/>
    <w:rsid w:val="008E23F4"/>
    <w:rsid w:val="008E2D22"/>
    <w:rsid w:val="008E31BC"/>
    <w:rsid w:val="008E343F"/>
    <w:rsid w:val="008E344B"/>
    <w:rsid w:val="008E3BFD"/>
    <w:rsid w:val="008E41C2"/>
    <w:rsid w:val="008E4392"/>
    <w:rsid w:val="008E476E"/>
    <w:rsid w:val="008E56DC"/>
    <w:rsid w:val="008E61E1"/>
    <w:rsid w:val="008E62FD"/>
    <w:rsid w:val="008E6779"/>
    <w:rsid w:val="008E687C"/>
    <w:rsid w:val="008E6968"/>
    <w:rsid w:val="008E7666"/>
    <w:rsid w:val="008E7EDE"/>
    <w:rsid w:val="008F007B"/>
    <w:rsid w:val="008F00E8"/>
    <w:rsid w:val="008F106F"/>
    <w:rsid w:val="008F1110"/>
    <w:rsid w:val="008F182E"/>
    <w:rsid w:val="008F1D44"/>
    <w:rsid w:val="008F1E31"/>
    <w:rsid w:val="008F239F"/>
    <w:rsid w:val="008F25F8"/>
    <w:rsid w:val="008F2A22"/>
    <w:rsid w:val="008F2D5A"/>
    <w:rsid w:val="008F373B"/>
    <w:rsid w:val="008F37FC"/>
    <w:rsid w:val="008F3E38"/>
    <w:rsid w:val="008F3E3B"/>
    <w:rsid w:val="008F4052"/>
    <w:rsid w:val="008F474B"/>
    <w:rsid w:val="008F4B19"/>
    <w:rsid w:val="008F4F46"/>
    <w:rsid w:val="008F5108"/>
    <w:rsid w:val="008F5138"/>
    <w:rsid w:val="008F551C"/>
    <w:rsid w:val="008F5A84"/>
    <w:rsid w:val="008F5C03"/>
    <w:rsid w:val="008F5CCD"/>
    <w:rsid w:val="008F65B2"/>
    <w:rsid w:val="008F682A"/>
    <w:rsid w:val="008F6849"/>
    <w:rsid w:val="008F6A03"/>
    <w:rsid w:val="008F6B68"/>
    <w:rsid w:val="008F6D7E"/>
    <w:rsid w:val="008F6E94"/>
    <w:rsid w:val="008F77DF"/>
    <w:rsid w:val="008F784D"/>
    <w:rsid w:val="00900736"/>
    <w:rsid w:val="0090211A"/>
    <w:rsid w:val="00902204"/>
    <w:rsid w:val="00902BAB"/>
    <w:rsid w:val="00903A55"/>
    <w:rsid w:val="00903FC3"/>
    <w:rsid w:val="009046CC"/>
    <w:rsid w:val="0090498B"/>
    <w:rsid w:val="009050E9"/>
    <w:rsid w:val="0090532C"/>
    <w:rsid w:val="00905593"/>
    <w:rsid w:val="00905DC2"/>
    <w:rsid w:val="0090625C"/>
    <w:rsid w:val="0090669B"/>
    <w:rsid w:val="009071C4"/>
    <w:rsid w:val="00907676"/>
    <w:rsid w:val="009076DF"/>
    <w:rsid w:val="00907964"/>
    <w:rsid w:val="00907E19"/>
    <w:rsid w:val="00907FE6"/>
    <w:rsid w:val="00910268"/>
    <w:rsid w:val="00910516"/>
    <w:rsid w:val="009108EC"/>
    <w:rsid w:val="00910984"/>
    <w:rsid w:val="00910D6F"/>
    <w:rsid w:val="00910D99"/>
    <w:rsid w:val="009111A0"/>
    <w:rsid w:val="00911496"/>
    <w:rsid w:val="00911CC2"/>
    <w:rsid w:val="00912032"/>
    <w:rsid w:val="00912733"/>
    <w:rsid w:val="00912BDA"/>
    <w:rsid w:val="00912D25"/>
    <w:rsid w:val="009133EF"/>
    <w:rsid w:val="009135AF"/>
    <w:rsid w:val="00913FDC"/>
    <w:rsid w:val="009144B1"/>
    <w:rsid w:val="00914510"/>
    <w:rsid w:val="00914BFA"/>
    <w:rsid w:val="009154A1"/>
    <w:rsid w:val="0091589B"/>
    <w:rsid w:val="00915BDD"/>
    <w:rsid w:val="009167EF"/>
    <w:rsid w:val="00916F13"/>
    <w:rsid w:val="0091762D"/>
    <w:rsid w:val="009202BC"/>
    <w:rsid w:val="009208D5"/>
    <w:rsid w:val="00920A0F"/>
    <w:rsid w:val="009216CA"/>
    <w:rsid w:val="009216E5"/>
    <w:rsid w:val="0092191A"/>
    <w:rsid w:val="00921975"/>
    <w:rsid w:val="00922138"/>
    <w:rsid w:val="00922723"/>
    <w:rsid w:val="00922C59"/>
    <w:rsid w:val="00923315"/>
    <w:rsid w:val="00923806"/>
    <w:rsid w:val="0092401E"/>
    <w:rsid w:val="0092449A"/>
    <w:rsid w:val="00925938"/>
    <w:rsid w:val="00926BE8"/>
    <w:rsid w:val="00926D3B"/>
    <w:rsid w:val="0092752C"/>
    <w:rsid w:val="00930863"/>
    <w:rsid w:val="0093093F"/>
    <w:rsid w:val="0093229D"/>
    <w:rsid w:val="009325B2"/>
    <w:rsid w:val="00933339"/>
    <w:rsid w:val="009333B0"/>
    <w:rsid w:val="009338A2"/>
    <w:rsid w:val="009339B0"/>
    <w:rsid w:val="00933DD6"/>
    <w:rsid w:val="00933E4E"/>
    <w:rsid w:val="00933F2B"/>
    <w:rsid w:val="00933F5F"/>
    <w:rsid w:val="00934936"/>
    <w:rsid w:val="00934FC8"/>
    <w:rsid w:val="009351CF"/>
    <w:rsid w:val="009361F9"/>
    <w:rsid w:val="009407C5"/>
    <w:rsid w:val="0094093D"/>
    <w:rsid w:val="00940E50"/>
    <w:rsid w:val="0094110F"/>
    <w:rsid w:val="00941839"/>
    <w:rsid w:val="00942307"/>
    <w:rsid w:val="009435B4"/>
    <w:rsid w:val="00943D32"/>
    <w:rsid w:val="00944B65"/>
    <w:rsid w:val="00944F0A"/>
    <w:rsid w:val="00945345"/>
    <w:rsid w:val="00945380"/>
    <w:rsid w:val="0094546C"/>
    <w:rsid w:val="00945E01"/>
    <w:rsid w:val="009461CD"/>
    <w:rsid w:val="0094640C"/>
    <w:rsid w:val="00946659"/>
    <w:rsid w:val="00947098"/>
    <w:rsid w:val="0094765C"/>
    <w:rsid w:val="00947A9D"/>
    <w:rsid w:val="00947BAD"/>
    <w:rsid w:val="00947CAC"/>
    <w:rsid w:val="00947D64"/>
    <w:rsid w:val="00947DFA"/>
    <w:rsid w:val="009504BE"/>
    <w:rsid w:val="00950992"/>
    <w:rsid w:val="00950B2B"/>
    <w:rsid w:val="00950CF5"/>
    <w:rsid w:val="0095176C"/>
    <w:rsid w:val="009517EB"/>
    <w:rsid w:val="00951B1F"/>
    <w:rsid w:val="00952649"/>
    <w:rsid w:val="009529CE"/>
    <w:rsid w:val="00952CF2"/>
    <w:rsid w:val="00952D69"/>
    <w:rsid w:val="00953CCA"/>
    <w:rsid w:val="00954AF6"/>
    <w:rsid w:val="0095515B"/>
    <w:rsid w:val="00955345"/>
    <w:rsid w:val="0095586F"/>
    <w:rsid w:val="0095638C"/>
    <w:rsid w:val="00956EEC"/>
    <w:rsid w:val="00957166"/>
    <w:rsid w:val="0095772F"/>
    <w:rsid w:val="009578E9"/>
    <w:rsid w:val="009579DB"/>
    <w:rsid w:val="009600C2"/>
    <w:rsid w:val="009602DC"/>
    <w:rsid w:val="009604B1"/>
    <w:rsid w:val="00960B2D"/>
    <w:rsid w:val="00960D5B"/>
    <w:rsid w:val="00960EB7"/>
    <w:rsid w:val="0096140E"/>
    <w:rsid w:val="009617EA"/>
    <w:rsid w:val="009619E9"/>
    <w:rsid w:val="00961E46"/>
    <w:rsid w:val="00962495"/>
    <w:rsid w:val="00962E48"/>
    <w:rsid w:val="0096342D"/>
    <w:rsid w:val="00963636"/>
    <w:rsid w:val="00963C12"/>
    <w:rsid w:val="00964143"/>
    <w:rsid w:val="009643DE"/>
    <w:rsid w:val="0096469E"/>
    <w:rsid w:val="00964E2D"/>
    <w:rsid w:val="00964F19"/>
    <w:rsid w:val="00965140"/>
    <w:rsid w:val="009669C7"/>
    <w:rsid w:val="00966BEB"/>
    <w:rsid w:val="00966C33"/>
    <w:rsid w:val="0096784D"/>
    <w:rsid w:val="00967A17"/>
    <w:rsid w:val="00970420"/>
    <w:rsid w:val="0097055A"/>
    <w:rsid w:val="00970597"/>
    <w:rsid w:val="00971C35"/>
    <w:rsid w:val="0097241B"/>
    <w:rsid w:val="00972F71"/>
    <w:rsid w:val="009731C2"/>
    <w:rsid w:val="009736F5"/>
    <w:rsid w:val="00973B32"/>
    <w:rsid w:val="00974824"/>
    <w:rsid w:val="00975253"/>
    <w:rsid w:val="00975B61"/>
    <w:rsid w:val="00975B73"/>
    <w:rsid w:val="00976167"/>
    <w:rsid w:val="00976227"/>
    <w:rsid w:val="009764C2"/>
    <w:rsid w:val="00976681"/>
    <w:rsid w:val="009769E2"/>
    <w:rsid w:val="00976F2D"/>
    <w:rsid w:val="00976F31"/>
    <w:rsid w:val="009771A7"/>
    <w:rsid w:val="00977333"/>
    <w:rsid w:val="009774D5"/>
    <w:rsid w:val="009775F5"/>
    <w:rsid w:val="00977C96"/>
    <w:rsid w:val="00980E36"/>
    <w:rsid w:val="009811E9"/>
    <w:rsid w:val="009818A5"/>
    <w:rsid w:val="00981BD7"/>
    <w:rsid w:val="009824C4"/>
    <w:rsid w:val="00982752"/>
    <w:rsid w:val="00982A04"/>
    <w:rsid w:val="009832E9"/>
    <w:rsid w:val="0098398C"/>
    <w:rsid w:val="00983C8E"/>
    <w:rsid w:val="00984563"/>
    <w:rsid w:val="009849FC"/>
    <w:rsid w:val="0098508C"/>
    <w:rsid w:val="0098519C"/>
    <w:rsid w:val="00985203"/>
    <w:rsid w:val="00985381"/>
    <w:rsid w:val="0098586F"/>
    <w:rsid w:val="00985956"/>
    <w:rsid w:val="00985EAE"/>
    <w:rsid w:val="009869B8"/>
    <w:rsid w:val="00986D06"/>
    <w:rsid w:val="00990694"/>
    <w:rsid w:val="009906F1"/>
    <w:rsid w:val="009910EB"/>
    <w:rsid w:val="00991533"/>
    <w:rsid w:val="00991755"/>
    <w:rsid w:val="009917E8"/>
    <w:rsid w:val="00992277"/>
    <w:rsid w:val="00992FEF"/>
    <w:rsid w:val="00993545"/>
    <w:rsid w:val="00993836"/>
    <w:rsid w:val="00993B8C"/>
    <w:rsid w:val="00993CE8"/>
    <w:rsid w:val="00993DC3"/>
    <w:rsid w:val="00994788"/>
    <w:rsid w:val="00994D47"/>
    <w:rsid w:val="009951A8"/>
    <w:rsid w:val="0099557C"/>
    <w:rsid w:val="00995D46"/>
    <w:rsid w:val="009963FE"/>
    <w:rsid w:val="00996C66"/>
    <w:rsid w:val="009974F5"/>
    <w:rsid w:val="009977D9"/>
    <w:rsid w:val="00997AD8"/>
    <w:rsid w:val="009A0940"/>
    <w:rsid w:val="009A0B6E"/>
    <w:rsid w:val="009A0D17"/>
    <w:rsid w:val="009A0D75"/>
    <w:rsid w:val="009A11D6"/>
    <w:rsid w:val="009A1283"/>
    <w:rsid w:val="009A1326"/>
    <w:rsid w:val="009A1C08"/>
    <w:rsid w:val="009A1E11"/>
    <w:rsid w:val="009A1F2B"/>
    <w:rsid w:val="009A2717"/>
    <w:rsid w:val="009A2920"/>
    <w:rsid w:val="009A296B"/>
    <w:rsid w:val="009A32BA"/>
    <w:rsid w:val="009A342E"/>
    <w:rsid w:val="009A36E5"/>
    <w:rsid w:val="009A39AB"/>
    <w:rsid w:val="009A3A58"/>
    <w:rsid w:val="009A46B6"/>
    <w:rsid w:val="009A4746"/>
    <w:rsid w:val="009A4C64"/>
    <w:rsid w:val="009A5048"/>
    <w:rsid w:val="009A5958"/>
    <w:rsid w:val="009A5EB7"/>
    <w:rsid w:val="009A6BDD"/>
    <w:rsid w:val="009A716E"/>
    <w:rsid w:val="009A73F7"/>
    <w:rsid w:val="009B00F7"/>
    <w:rsid w:val="009B04F7"/>
    <w:rsid w:val="009B08C2"/>
    <w:rsid w:val="009B0936"/>
    <w:rsid w:val="009B0BE8"/>
    <w:rsid w:val="009B0C71"/>
    <w:rsid w:val="009B1202"/>
    <w:rsid w:val="009B123D"/>
    <w:rsid w:val="009B1EC7"/>
    <w:rsid w:val="009B1EDF"/>
    <w:rsid w:val="009B2128"/>
    <w:rsid w:val="009B21DC"/>
    <w:rsid w:val="009B29B2"/>
    <w:rsid w:val="009B2B33"/>
    <w:rsid w:val="009B2FEC"/>
    <w:rsid w:val="009B3142"/>
    <w:rsid w:val="009B321A"/>
    <w:rsid w:val="009B3330"/>
    <w:rsid w:val="009B36DA"/>
    <w:rsid w:val="009B3E9A"/>
    <w:rsid w:val="009B461E"/>
    <w:rsid w:val="009B47DC"/>
    <w:rsid w:val="009B4CDC"/>
    <w:rsid w:val="009B51DD"/>
    <w:rsid w:val="009B5652"/>
    <w:rsid w:val="009B5960"/>
    <w:rsid w:val="009B615A"/>
    <w:rsid w:val="009B701B"/>
    <w:rsid w:val="009B7744"/>
    <w:rsid w:val="009B7954"/>
    <w:rsid w:val="009B7CA0"/>
    <w:rsid w:val="009B7D28"/>
    <w:rsid w:val="009B7E7D"/>
    <w:rsid w:val="009C0013"/>
    <w:rsid w:val="009C00CD"/>
    <w:rsid w:val="009C01CF"/>
    <w:rsid w:val="009C0284"/>
    <w:rsid w:val="009C0B4D"/>
    <w:rsid w:val="009C1022"/>
    <w:rsid w:val="009C180A"/>
    <w:rsid w:val="009C182A"/>
    <w:rsid w:val="009C21FF"/>
    <w:rsid w:val="009C226A"/>
    <w:rsid w:val="009C269B"/>
    <w:rsid w:val="009C2879"/>
    <w:rsid w:val="009C2A4D"/>
    <w:rsid w:val="009C2BED"/>
    <w:rsid w:val="009C3795"/>
    <w:rsid w:val="009C3B70"/>
    <w:rsid w:val="009C4822"/>
    <w:rsid w:val="009C5110"/>
    <w:rsid w:val="009C5A28"/>
    <w:rsid w:val="009C5DA3"/>
    <w:rsid w:val="009C6748"/>
    <w:rsid w:val="009C6914"/>
    <w:rsid w:val="009C6C68"/>
    <w:rsid w:val="009C6DB6"/>
    <w:rsid w:val="009C6F91"/>
    <w:rsid w:val="009C71F1"/>
    <w:rsid w:val="009C7379"/>
    <w:rsid w:val="009C7D58"/>
    <w:rsid w:val="009C7DB5"/>
    <w:rsid w:val="009D030D"/>
    <w:rsid w:val="009D03FF"/>
    <w:rsid w:val="009D04D2"/>
    <w:rsid w:val="009D1738"/>
    <w:rsid w:val="009D1879"/>
    <w:rsid w:val="009D1FDF"/>
    <w:rsid w:val="009D2151"/>
    <w:rsid w:val="009D25C6"/>
    <w:rsid w:val="009D2B98"/>
    <w:rsid w:val="009D2EE6"/>
    <w:rsid w:val="009D2EFB"/>
    <w:rsid w:val="009D32C5"/>
    <w:rsid w:val="009D36A6"/>
    <w:rsid w:val="009D37C1"/>
    <w:rsid w:val="009D4D65"/>
    <w:rsid w:val="009D4F0D"/>
    <w:rsid w:val="009D526B"/>
    <w:rsid w:val="009D52C8"/>
    <w:rsid w:val="009D555B"/>
    <w:rsid w:val="009D5AA0"/>
    <w:rsid w:val="009D6255"/>
    <w:rsid w:val="009D64F9"/>
    <w:rsid w:val="009D66BF"/>
    <w:rsid w:val="009D747B"/>
    <w:rsid w:val="009D7639"/>
    <w:rsid w:val="009D79D2"/>
    <w:rsid w:val="009D7B98"/>
    <w:rsid w:val="009D7D4C"/>
    <w:rsid w:val="009E001C"/>
    <w:rsid w:val="009E0695"/>
    <w:rsid w:val="009E06F4"/>
    <w:rsid w:val="009E0E1B"/>
    <w:rsid w:val="009E14B8"/>
    <w:rsid w:val="009E1930"/>
    <w:rsid w:val="009E194E"/>
    <w:rsid w:val="009E1D7B"/>
    <w:rsid w:val="009E2964"/>
    <w:rsid w:val="009E2DE2"/>
    <w:rsid w:val="009E2EDD"/>
    <w:rsid w:val="009E30A0"/>
    <w:rsid w:val="009E32A6"/>
    <w:rsid w:val="009E362E"/>
    <w:rsid w:val="009E3A1A"/>
    <w:rsid w:val="009E3E71"/>
    <w:rsid w:val="009E4173"/>
    <w:rsid w:val="009E5074"/>
    <w:rsid w:val="009E507F"/>
    <w:rsid w:val="009E52FB"/>
    <w:rsid w:val="009E5431"/>
    <w:rsid w:val="009E5B39"/>
    <w:rsid w:val="009E6370"/>
    <w:rsid w:val="009E63B4"/>
    <w:rsid w:val="009E6649"/>
    <w:rsid w:val="009E7400"/>
    <w:rsid w:val="009E75F6"/>
    <w:rsid w:val="009E761D"/>
    <w:rsid w:val="009E77E3"/>
    <w:rsid w:val="009E78F4"/>
    <w:rsid w:val="009E79F2"/>
    <w:rsid w:val="009E7A77"/>
    <w:rsid w:val="009E7B18"/>
    <w:rsid w:val="009F00A4"/>
    <w:rsid w:val="009F0A13"/>
    <w:rsid w:val="009F1199"/>
    <w:rsid w:val="009F1BEE"/>
    <w:rsid w:val="009F2026"/>
    <w:rsid w:val="009F2080"/>
    <w:rsid w:val="009F21D1"/>
    <w:rsid w:val="009F2295"/>
    <w:rsid w:val="009F23D2"/>
    <w:rsid w:val="009F25D7"/>
    <w:rsid w:val="009F2678"/>
    <w:rsid w:val="009F2760"/>
    <w:rsid w:val="009F3244"/>
    <w:rsid w:val="009F3313"/>
    <w:rsid w:val="009F378B"/>
    <w:rsid w:val="009F3916"/>
    <w:rsid w:val="009F3A49"/>
    <w:rsid w:val="009F3EBE"/>
    <w:rsid w:val="009F3F27"/>
    <w:rsid w:val="009F42FE"/>
    <w:rsid w:val="009F442D"/>
    <w:rsid w:val="009F4469"/>
    <w:rsid w:val="009F45EE"/>
    <w:rsid w:val="009F4B18"/>
    <w:rsid w:val="009F4D29"/>
    <w:rsid w:val="009F522D"/>
    <w:rsid w:val="009F5824"/>
    <w:rsid w:val="009F5C7F"/>
    <w:rsid w:val="009F60BC"/>
    <w:rsid w:val="009F6C32"/>
    <w:rsid w:val="009F7698"/>
    <w:rsid w:val="009F787B"/>
    <w:rsid w:val="009F7B55"/>
    <w:rsid w:val="009F7CA1"/>
    <w:rsid w:val="00A001A2"/>
    <w:rsid w:val="00A00628"/>
    <w:rsid w:val="00A00682"/>
    <w:rsid w:val="00A00D7B"/>
    <w:rsid w:val="00A00DD4"/>
    <w:rsid w:val="00A010C8"/>
    <w:rsid w:val="00A0179D"/>
    <w:rsid w:val="00A0186B"/>
    <w:rsid w:val="00A01BC7"/>
    <w:rsid w:val="00A01E44"/>
    <w:rsid w:val="00A01FBA"/>
    <w:rsid w:val="00A02864"/>
    <w:rsid w:val="00A02ABE"/>
    <w:rsid w:val="00A02CF9"/>
    <w:rsid w:val="00A02FA6"/>
    <w:rsid w:val="00A03250"/>
    <w:rsid w:val="00A03557"/>
    <w:rsid w:val="00A0460E"/>
    <w:rsid w:val="00A04B29"/>
    <w:rsid w:val="00A04FEC"/>
    <w:rsid w:val="00A0524C"/>
    <w:rsid w:val="00A05A37"/>
    <w:rsid w:val="00A05EAC"/>
    <w:rsid w:val="00A06358"/>
    <w:rsid w:val="00A06D1D"/>
    <w:rsid w:val="00A06D4F"/>
    <w:rsid w:val="00A0767F"/>
    <w:rsid w:val="00A07A3C"/>
    <w:rsid w:val="00A07D79"/>
    <w:rsid w:val="00A07DE9"/>
    <w:rsid w:val="00A07FB2"/>
    <w:rsid w:val="00A10690"/>
    <w:rsid w:val="00A108E8"/>
    <w:rsid w:val="00A11B5C"/>
    <w:rsid w:val="00A130AC"/>
    <w:rsid w:val="00A13417"/>
    <w:rsid w:val="00A1395E"/>
    <w:rsid w:val="00A13D71"/>
    <w:rsid w:val="00A14314"/>
    <w:rsid w:val="00A14328"/>
    <w:rsid w:val="00A14607"/>
    <w:rsid w:val="00A14672"/>
    <w:rsid w:val="00A1479B"/>
    <w:rsid w:val="00A15891"/>
    <w:rsid w:val="00A15B66"/>
    <w:rsid w:val="00A15CDB"/>
    <w:rsid w:val="00A160F0"/>
    <w:rsid w:val="00A1625B"/>
    <w:rsid w:val="00A175AD"/>
    <w:rsid w:val="00A17B98"/>
    <w:rsid w:val="00A17C63"/>
    <w:rsid w:val="00A17F1D"/>
    <w:rsid w:val="00A17FC1"/>
    <w:rsid w:val="00A20038"/>
    <w:rsid w:val="00A2003E"/>
    <w:rsid w:val="00A2032E"/>
    <w:rsid w:val="00A20E98"/>
    <w:rsid w:val="00A20FCA"/>
    <w:rsid w:val="00A21E62"/>
    <w:rsid w:val="00A234F2"/>
    <w:rsid w:val="00A2366B"/>
    <w:rsid w:val="00A2388C"/>
    <w:rsid w:val="00A2391E"/>
    <w:rsid w:val="00A23D44"/>
    <w:rsid w:val="00A24018"/>
    <w:rsid w:val="00A244BC"/>
    <w:rsid w:val="00A256AD"/>
    <w:rsid w:val="00A2587D"/>
    <w:rsid w:val="00A25BA6"/>
    <w:rsid w:val="00A2723B"/>
    <w:rsid w:val="00A27318"/>
    <w:rsid w:val="00A2734C"/>
    <w:rsid w:val="00A274B2"/>
    <w:rsid w:val="00A278C2"/>
    <w:rsid w:val="00A279F8"/>
    <w:rsid w:val="00A27E8C"/>
    <w:rsid w:val="00A30358"/>
    <w:rsid w:val="00A30C24"/>
    <w:rsid w:val="00A30F92"/>
    <w:rsid w:val="00A31243"/>
    <w:rsid w:val="00A31BD3"/>
    <w:rsid w:val="00A324AC"/>
    <w:rsid w:val="00A327AB"/>
    <w:rsid w:val="00A328B3"/>
    <w:rsid w:val="00A32A6F"/>
    <w:rsid w:val="00A32EC0"/>
    <w:rsid w:val="00A32F7E"/>
    <w:rsid w:val="00A33395"/>
    <w:rsid w:val="00A33599"/>
    <w:rsid w:val="00A34009"/>
    <w:rsid w:val="00A3414C"/>
    <w:rsid w:val="00A34701"/>
    <w:rsid w:val="00A34AE8"/>
    <w:rsid w:val="00A35316"/>
    <w:rsid w:val="00A3554B"/>
    <w:rsid w:val="00A35B42"/>
    <w:rsid w:val="00A35E3A"/>
    <w:rsid w:val="00A36283"/>
    <w:rsid w:val="00A36673"/>
    <w:rsid w:val="00A366C7"/>
    <w:rsid w:val="00A3688E"/>
    <w:rsid w:val="00A36F90"/>
    <w:rsid w:val="00A3701F"/>
    <w:rsid w:val="00A3768A"/>
    <w:rsid w:val="00A3773D"/>
    <w:rsid w:val="00A4075B"/>
    <w:rsid w:val="00A40D9C"/>
    <w:rsid w:val="00A41301"/>
    <w:rsid w:val="00A41EE4"/>
    <w:rsid w:val="00A41F35"/>
    <w:rsid w:val="00A4298C"/>
    <w:rsid w:val="00A429A5"/>
    <w:rsid w:val="00A429CC"/>
    <w:rsid w:val="00A42C52"/>
    <w:rsid w:val="00A43032"/>
    <w:rsid w:val="00A44060"/>
    <w:rsid w:val="00A44157"/>
    <w:rsid w:val="00A4439A"/>
    <w:rsid w:val="00A448F1"/>
    <w:rsid w:val="00A4599B"/>
    <w:rsid w:val="00A45EF8"/>
    <w:rsid w:val="00A466FE"/>
    <w:rsid w:val="00A46ADC"/>
    <w:rsid w:val="00A47111"/>
    <w:rsid w:val="00A47A02"/>
    <w:rsid w:val="00A47A0B"/>
    <w:rsid w:val="00A47BED"/>
    <w:rsid w:val="00A47EE6"/>
    <w:rsid w:val="00A50360"/>
    <w:rsid w:val="00A515F6"/>
    <w:rsid w:val="00A516BC"/>
    <w:rsid w:val="00A5187E"/>
    <w:rsid w:val="00A51B78"/>
    <w:rsid w:val="00A526AE"/>
    <w:rsid w:val="00A5340E"/>
    <w:rsid w:val="00A536DE"/>
    <w:rsid w:val="00A53C96"/>
    <w:rsid w:val="00A53F17"/>
    <w:rsid w:val="00A544BA"/>
    <w:rsid w:val="00A5451E"/>
    <w:rsid w:val="00A54F9E"/>
    <w:rsid w:val="00A5511E"/>
    <w:rsid w:val="00A55501"/>
    <w:rsid w:val="00A555C3"/>
    <w:rsid w:val="00A5574A"/>
    <w:rsid w:val="00A568C8"/>
    <w:rsid w:val="00A5698C"/>
    <w:rsid w:val="00A574DF"/>
    <w:rsid w:val="00A57752"/>
    <w:rsid w:val="00A57869"/>
    <w:rsid w:val="00A57A11"/>
    <w:rsid w:val="00A609E1"/>
    <w:rsid w:val="00A60EA1"/>
    <w:rsid w:val="00A61F1A"/>
    <w:rsid w:val="00A628C3"/>
    <w:rsid w:val="00A629D7"/>
    <w:rsid w:val="00A63CB4"/>
    <w:rsid w:val="00A63FD9"/>
    <w:rsid w:val="00A6400C"/>
    <w:rsid w:val="00A649BD"/>
    <w:rsid w:val="00A64B77"/>
    <w:rsid w:val="00A6503E"/>
    <w:rsid w:val="00A655DC"/>
    <w:rsid w:val="00A657F3"/>
    <w:rsid w:val="00A65A37"/>
    <w:rsid w:val="00A660CD"/>
    <w:rsid w:val="00A66154"/>
    <w:rsid w:val="00A66180"/>
    <w:rsid w:val="00A661B5"/>
    <w:rsid w:val="00A665FB"/>
    <w:rsid w:val="00A66D6D"/>
    <w:rsid w:val="00A67235"/>
    <w:rsid w:val="00A67B6C"/>
    <w:rsid w:val="00A67C1D"/>
    <w:rsid w:val="00A700AD"/>
    <w:rsid w:val="00A70110"/>
    <w:rsid w:val="00A702B0"/>
    <w:rsid w:val="00A708D9"/>
    <w:rsid w:val="00A70E9E"/>
    <w:rsid w:val="00A71145"/>
    <w:rsid w:val="00A71F53"/>
    <w:rsid w:val="00A723AD"/>
    <w:rsid w:val="00A73455"/>
    <w:rsid w:val="00A7372D"/>
    <w:rsid w:val="00A7375C"/>
    <w:rsid w:val="00A739D1"/>
    <w:rsid w:val="00A73A1D"/>
    <w:rsid w:val="00A73EC5"/>
    <w:rsid w:val="00A74074"/>
    <w:rsid w:val="00A74850"/>
    <w:rsid w:val="00A74892"/>
    <w:rsid w:val="00A74A71"/>
    <w:rsid w:val="00A74BA4"/>
    <w:rsid w:val="00A752D9"/>
    <w:rsid w:val="00A75B3B"/>
    <w:rsid w:val="00A76360"/>
    <w:rsid w:val="00A76593"/>
    <w:rsid w:val="00A76855"/>
    <w:rsid w:val="00A76D77"/>
    <w:rsid w:val="00A77221"/>
    <w:rsid w:val="00A772D2"/>
    <w:rsid w:val="00A776A1"/>
    <w:rsid w:val="00A777FC"/>
    <w:rsid w:val="00A77ABA"/>
    <w:rsid w:val="00A77ACD"/>
    <w:rsid w:val="00A77D0F"/>
    <w:rsid w:val="00A805EA"/>
    <w:rsid w:val="00A80F23"/>
    <w:rsid w:val="00A81F81"/>
    <w:rsid w:val="00A823CC"/>
    <w:rsid w:val="00A82A7B"/>
    <w:rsid w:val="00A83037"/>
    <w:rsid w:val="00A83A38"/>
    <w:rsid w:val="00A83F9F"/>
    <w:rsid w:val="00A84E41"/>
    <w:rsid w:val="00A84E77"/>
    <w:rsid w:val="00A8502F"/>
    <w:rsid w:val="00A85BF4"/>
    <w:rsid w:val="00A86378"/>
    <w:rsid w:val="00A863F5"/>
    <w:rsid w:val="00A8703C"/>
    <w:rsid w:val="00A87673"/>
    <w:rsid w:val="00A87D8D"/>
    <w:rsid w:val="00A87DEB"/>
    <w:rsid w:val="00A902D0"/>
    <w:rsid w:val="00A90530"/>
    <w:rsid w:val="00A91537"/>
    <w:rsid w:val="00A9158C"/>
    <w:rsid w:val="00A91936"/>
    <w:rsid w:val="00A91F2A"/>
    <w:rsid w:val="00A92A0C"/>
    <w:rsid w:val="00A92B5E"/>
    <w:rsid w:val="00A93BC1"/>
    <w:rsid w:val="00A93EDD"/>
    <w:rsid w:val="00A94274"/>
    <w:rsid w:val="00A9441D"/>
    <w:rsid w:val="00A96082"/>
    <w:rsid w:val="00A9626A"/>
    <w:rsid w:val="00A965AB"/>
    <w:rsid w:val="00A96C54"/>
    <w:rsid w:val="00A97964"/>
    <w:rsid w:val="00A97965"/>
    <w:rsid w:val="00AA00FA"/>
    <w:rsid w:val="00AA0212"/>
    <w:rsid w:val="00AA0EB5"/>
    <w:rsid w:val="00AA121C"/>
    <w:rsid w:val="00AA149E"/>
    <w:rsid w:val="00AA14F2"/>
    <w:rsid w:val="00AA1853"/>
    <w:rsid w:val="00AA1A3E"/>
    <w:rsid w:val="00AA29FC"/>
    <w:rsid w:val="00AA2BFC"/>
    <w:rsid w:val="00AA3510"/>
    <w:rsid w:val="00AA39C4"/>
    <w:rsid w:val="00AA3A10"/>
    <w:rsid w:val="00AA3DA2"/>
    <w:rsid w:val="00AA4575"/>
    <w:rsid w:val="00AA465D"/>
    <w:rsid w:val="00AA57BB"/>
    <w:rsid w:val="00AA60C3"/>
    <w:rsid w:val="00AA62E0"/>
    <w:rsid w:val="00AA69B0"/>
    <w:rsid w:val="00AA76A8"/>
    <w:rsid w:val="00AA7761"/>
    <w:rsid w:val="00AB0233"/>
    <w:rsid w:val="00AB0629"/>
    <w:rsid w:val="00AB07E6"/>
    <w:rsid w:val="00AB0C50"/>
    <w:rsid w:val="00AB142B"/>
    <w:rsid w:val="00AB151D"/>
    <w:rsid w:val="00AB1F78"/>
    <w:rsid w:val="00AB2211"/>
    <w:rsid w:val="00AB2757"/>
    <w:rsid w:val="00AB2960"/>
    <w:rsid w:val="00AB2994"/>
    <w:rsid w:val="00AB2C76"/>
    <w:rsid w:val="00AB2D62"/>
    <w:rsid w:val="00AB2DA6"/>
    <w:rsid w:val="00AB3418"/>
    <w:rsid w:val="00AB34CF"/>
    <w:rsid w:val="00AB3C94"/>
    <w:rsid w:val="00AB4230"/>
    <w:rsid w:val="00AB429B"/>
    <w:rsid w:val="00AB4759"/>
    <w:rsid w:val="00AB48AD"/>
    <w:rsid w:val="00AB528A"/>
    <w:rsid w:val="00AB52D4"/>
    <w:rsid w:val="00AB5C3B"/>
    <w:rsid w:val="00AB5DFA"/>
    <w:rsid w:val="00AB5F06"/>
    <w:rsid w:val="00AB64D1"/>
    <w:rsid w:val="00AB755C"/>
    <w:rsid w:val="00AB77DB"/>
    <w:rsid w:val="00AB784E"/>
    <w:rsid w:val="00AC05C0"/>
    <w:rsid w:val="00AC0A94"/>
    <w:rsid w:val="00AC1221"/>
    <w:rsid w:val="00AC12F4"/>
    <w:rsid w:val="00AC156D"/>
    <w:rsid w:val="00AC188F"/>
    <w:rsid w:val="00AC1A27"/>
    <w:rsid w:val="00AC23D2"/>
    <w:rsid w:val="00AC2D14"/>
    <w:rsid w:val="00AC3814"/>
    <w:rsid w:val="00AC3972"/>
    <w:rsid w:val="00AC443F"/>
    <w:rsid w:val="00AC4F36"/>
    <w:rsid w:val="00AC5202"/>
    <w:rsid w:val="00AC59CB"/>
    <w:rsid w:val="00AC5B45"/>
    <w:rsid w:val="00AC5E2F"/>
    <w:rsid w:val="00AC6F6D"/>
    <w:rsid w:val="00AC785F"/>
    <w:rsid w:val="00AC7999"/>
    <w:rsid w:val="00AC7AE4"/>
    <w:rsid w:val="00AC7B55"/>
    <w:rsid w:val="00AC7F3D"/>
    <w:rsid w:val="00AD05CD"/>
    <w:rsid w:val="00AD06AF"/>
    <w:rsid w:val="00AD0CCE"/>
    <w:rsid w:val="00AD13CA"/>
    <w:rsid w:val="00AD219A"/>
    <w:rsid w:val="00AD2863"/>
    <w:rsid w:val="00AD2D7C"/>
    <w:rsid w:val="00AD2D9E"/>
    <w:rsid w:val="00AD2FD3"/>
    <w:rsid w:val="00AD32F4"/>
    <w:rsid w:val="00AD355D"/>
    <w:rsid w:val="00AD45BA"/>
    <w:rsid w:val="00AD4F36"/>
    <w:rsid w:val="00AD5316"/>
    <w:rsid w:val="00AD55EF"/>
    <w:rsid w:val="00AD589D"/>
    <w:rsid w:val="00AD5DBE"/>
    <w:rsid w:val="00AD638E"/>
    <w:rsid w:val="00AD6578"/>
    <w:rsid w:val="00AD6970"/>
    <w:rsid w:val="00AE109D"/>
    <w:rsid w:val="00AE10F0"/>
    <w:rsid w:val="00AE1B0D"/>
    <w:rsid w:val="00AE2085"/>
    <w:rsid w:val="00AE21A8"/>
    <w:rsid w:val="00AE2618"/>
    <w:rsid w:val="00AE26F7"/>
    <w:rsid w:val="00AE2CF5"/>
    <w:rsid w:val="00AE350A"/>
    <w:rsid w:val="00AE3721"/>
    <w:rsid w:val="00AE466A"/>
    <w:rsid w:val="00AE4C13"/>
    <w:rsid w:val="00AE4C88"/>
    <w:rsid w:val="00AE5212"/>
    <w:rsid w:val="00AE52B7"/>
    <w:rsid w:val="00AE57D4"/>
    <w:rsid w:val="00AE591E"/>
    <w:rsid w:val="00AE623F"/>
    <w:rsid w:val="00AE6D84"/>
    <w:rsid w:val="00AE7D38"/>
    <w:rsid w:val="00AE7D6F"/>
    <w:rsid w:val="00AF0172"/>
    <w:rsid w:val="00AF0210"/>
    <w:rsid w:val="00AF0211"/>
    <w:rsid w:val="00AF0694"/>
    <w:rsid w:val="00AF0903"/>
    <w:rsid w:val="00AF1466"/>
    <w:rsid w:val="00AF14F3"/>
    <w:rsid w:val="00AF1EE0"/>
    <w:rsid w:val="00AF23CB"/>
    <w:rsid w:val="00AF243E"/>
    <w:rsid w:val="00AF3240"/>
    <w:rsid w:val="00AF32EB"/>
    <w:rsid w:val="00AF38D8"/>
    <w:rsid w:val="00AF3A52"/>
    <w:rsid w:val="00AF3DA2"/>
    <w:rsid w:val="00AF3FAD"/>
    <w:rsid w:val="00AF49E6"/>
    <w:rsid w:val="00AF4EB7"/>
    <w:rsid w:val="00AF511A"/>
    <w:rsid w:val="00AF52DC"/>
    <w:rsid w:val="00AF5673"/>
    <w:rsid w:val="00AF6470"/>
    <w:rsid w:val="00AF6847"/>
    <w:rsid w:val="00AF6B9D"/>
    <w:rsid w:val="00AF7556"/>
    <w:rsid w:val="00AF799F"/>
    <w:rsid w:val="00AF79EE"/>
    <w:rsid w:val="00AF7F9C"/>
    <w:rsid w:val="00B0093E"/>
    <w:rsid w:val="00B00B44"/>
    <w:rsid w:val="00B00D30"/>
    <w:rsid w:val="00B01B12"/>
    <w:rsid w:val="00B030EF"/>
    <w:rsid w:val="00B0311C"/>
    <w:rsid w:val="00B0319E"/>
    <w:rsid w:val="00B0376C"/>
    <w:rsid w:val="00B03A63"/>
    <w:rsid w:val="00B03D8D"/>
    <w:rsid w:val="00B03EA9"/>
    <w:rsid w:val="00B03EC8"/>
    <w:rsid w:val="00B04165"/>
    <w:rsid w:val="00B05340"/>
    <w:rsid w:val="00B0535B"/>
    <w:rsid w:val="00B054AD"/>
    <w:rsid w:val="00B0588E"/>
    <w:rsid w:val="00B062D1"/>
    <w:rsid w:val="00B0650A"/>
    <w:rsid w:val="00B067BA"/>
    <w:rsid w:val="00B06844"/>
    <w:rsid w:val="00B07935"/>
    <w:rsid w:val="00B1025A"/>
    <w:rsid w:val="00B1066B"/>
    <w:rsid w:val="00B10C32"/>
    <w:rsid w:val="00B10FD1"/>
    <w:rsid w:val="00B1138A"/>
    <w:rsid w:val="00B113A0"/>
    <w:rsid w:val="00B113BD"/>
    <w:rsid w:val="00B11434"/>
    <w:rsid w:val="00B11707"/>
    <w:rsid w:val="00B11D4B"/>
    <w:rsid w:val="00B123A5"/>
    <w:rsid w:val="00B125C9"/>
    <w:rsid w:val="00B125E8"/>
    <w:rsid w:val="00B1264E"/>
    <w:rsid w:val="00B12675"/>
    <w:rsid w:val="00B128F0"/>
    <w:rsid w:val="00B13146"/>
    <w:rsid w:val="00B134ED"/>
    <w:rsid w:val="00B13670"/>
    <w:rsid w:val="00B140A8"/>
    <w:rsid w:val="00B14604"/>
    <w:rsid w:val="00B14A99"/>
    <w:rsid w:val="00B15248"/>
    <w:rsid w:val="00B1585B"/>
    <w:rsid w:val="00B15D37"/>
    <w:rsid w:val="00B15F95"/>
    <w:rsid w:val="00B1651F"/>
    <w:rsid w:val="00B1696F"/>
    <w:rsid w:val="00B1758A"/>
    <w:rsid w:val="00B17EA5"/>
    <w:rsid w:val="00B21278"/>
    <w:rsid w:val="00B21663"/>
    <w:rsid w:val="00B21797"/>
    <w:rsid w:val="00B21897"/>
    <w:rsid w:val="00B21C2B"/>
    <w:rsid w:val="00B21D5E"/>
    <w:rsid w:val="00B21E2A"/>
    <w:rsid w:val="00B22040"/>
    <w:rsid w:val="00B22245"/>
    <w:rsid w:val="00B229B1"/>
    <w:rsid w:val="00B237AF"/>
    <w:rsid w:val="00B23A98"/>
    <w:rsid w:val="00B23E3A"/>
    <w:rsid w:val="00B240D1"/>
    <w:rsid w:val="00B2423A"/>
    <w:rsid w:val="00B244A9"/>
    <w:rsid w:val="00B258C9"/>
    <w:rsid w:val="00B25A7F"/>
    <w:rsid w:val="00B25B17"/>
    <w:rsid w:val="00B25B56"/>
    <w:rsid w:val="00B25C52"/>
    <w:rsid w:val="00B25E4D"/>
    <w:rsid w:val="00B2628A"/>
    <w:rsid w:val="00B2659F"/>
    <w:rsid w:val="00B26CE7"/>
    <w:rsid w:val="00B26D27"/>
    <w:rsid w:val="00B270C3"/>
    <w:rsid w:val="00B27B56"/>
    <w:rsid w:val="00B27F1A"/>
    <w:rsid w:val="00B27FF2"/>
    <w:rsid w:val="00B30624"/>
    <w:rsid w:val="00B3088E"/>
    <w:rsid w:val="00B31E4E"/>
    <w:rsid w:val="00B32084"/>
    <w:rsid w:val="00B324FA"/>
    <w:rsid w:val="00B32AC9"/>
    <w:rsid w:val="00B32EAC"/>
    <w:rsid w:val="00B33521"/>
    <w:rsid w:val="00B3377E"/>
    <w:rsid w:val="00B338AE"/>
    <w:rsid w:val="00B33BC4"/>
    <w:rsid w:val="00B33EA6"/>
    <w:rsid w:val="00B34475"/>
    <w:rsid w:val="00B355C1"/>
    <w:rsid w:val="00B35BD9"/>
    <w:rsid w:val="00B35D1C"/>
    <w:rsid w:val="00B370D9"/>
    <w:rsid w:val="00B376C4"/>
    <w:rsid w:val="00B37C5E"/>
    <w:rsid w:val="00B4043C"/>
    <w:rsid w:val="00B40560"/>
    <w:rsid w:val="00B40B62"/>
    <w:rsid w:val="00B40BFF"/>
    <w:rsid w:val="00B4199E"/>
    <w:rsid w:val="00B419BD"/>
    <w:rsid w:val="00B41B45"/>
    <w:rsid w:val="00B41F2B"/>
    <w:rsid w:val="00B4225F"/>
    <w:rsid w:val="00B4420D"/>
    <w:rsid w:val="00B44545"/>
    <w:rsid w:val="00B44C15"/>
    <w:rsid w:val="00B44E60"/>
    <w:rsid w:val="00B4533C"/>
    <w:rsid w:val="00B4538D"/>
    <w:rsid w:val="00B469B6"/>
    <w:rsid w:val="00B478AF"/>
    <w:rsid w:val="00B47F8C"/>
    <w:rsid w:val="00B51A33"/>
    <w:rsid w:val="00B528C6"/>
    <w:rsid w:val="00B541C7"/>
    <w:rsid w:val="00B54438"/>
    <w:rsid w:val="00B550AE"/>
    <w:rsid w:val="00B55C3F"/>
    <w:rsid w:val="00B55D11"/>
    <w:rsid w:val="00B56534"/>
    <w:rsid w:val="00B56E01"/>
    <w:rsid w:val="00B571A3"/>
    <w:rsid w:val="00B5771A"/>
    <w:rsid w:val="00B57E8B"/>
    <w:rsid w:val="00B57F79"/>
    <w:rsid w:val="00B60517"/>
    <w:rsid w:val="00B6051D"/>
    <w:rsid w:val="00B6055E"/>
    <w:rsid w:val="00B6066D"/>
    <w:rsid w:val="00B60919"/>
    <w:rsid w:val="00B6157F"/>
    <w:rsid w:val="00B61E5F"/>
    <w:rsid w:val="00B623EB"/>
    <w:rsid w:val="00B6273D"/>
    <w:rsid w:val="00B62E46"/>
    <w:rsid w:val="00B6309E"/>
    <w:rsid w:val="00B633EA"/>
    <w:rsid w:val="00B63BF6"/>
    <w:rsid w:val="00B63E6F"/>
    <w:rsid w:val="00B6438C"/>
    <w:rsid w:val="00B6529F"/>
    <w:rsid w:val="00B652A1"/>
    <w:rsid w:val="00B656CF"/>
    <w:rsid w:val="00B66115"/>
    <w:rsid w:val="00B66ADA"/>
    <w:rsid w:val="00B674E4"/>
    <w:rsid w:val="00B67B3B"/>
    <w:rsid w:val="00B67C19"/>
    <w:rsid w:val="00B67D82"/>
    <w:rsid w:val="00B67DA3"/>
    <w:rsid w:val="00B700B2"/>
    <w:rsid w:val="00B70692"/>
    <w:rsid w:val="00B715BC"/>
    <w:rsid w:val="00B71664"/>
    <w:rsid w:val="00B71676"/>
    <w:rsid w:val="00B7240F"/>
    <w:rsid w:val="00B727B6"/>
    <w:rsid w:val="00B72A6E"/>
    <w:rsid w:val="00B72ADD"/>
    <w:rsid w:val="00B72B44"/>
    <w:rsid w:val="00B7328F"/>
    <w:rsid w:val="00B73420"/>
    <w:rsid w:val="00B73473"/>
    <w:rsid w:val="00B73A8E"/>
    <w:rsid w:val="00B73FEC"/>
    <w:rsid w:val="00B741AA"/>
    <w:rsid w:val="00B744D0"/>
    <w:rsid w:val="00B74988"/>
    <w:rsid w:val="00B749BE"/>
    <w:rsid w:val="00B74B9D"/>
    <w:rsid w:val="00B74E86"/>
    <w:rsid w:val="00B753BC"/>
    <w:rsid w:val="00B75D33"/>
    <w:rsid w:val="00B76162"/>
    <w:rsid w:val="00B76BC6"/>
    <w:rsid w:val="00B77016"/>
    <w:rsid w:val="00B772A7"/>
    <w:rsid w:val="00B77538"/>
    <w:rsid w:val="00B77814"/>
    <w:rsid w:val="00B8084A"/>
    <w:rsid w:val="00B80966"/>
    <w:rsid w:val="00B80A39"/>
    <w:rsid w:val="00B80C21"/>
    <w:rsid w:val="00B8115B"/>
    <w:rsid w:val="00B81317"/>
    <w:rsid w:val="00B81DEC"/>
    <w:rsid w:val="00B81DF8"/>
    <w:rsid w:val="00B81EE5"/>
    <w:rsid w:val="00B81F3E"/>
    <w:rsid w:val="00B825C8"/>
    <w:rsid w:val="00B82E40"/>
    <w:rsid w:val="00B83522"/>
    <w:rsid w:val="00B83560"/>
    <w:rsid w:val="00B83EF4"/>
    <w:rsid w:val="00B843AC"/>
    <w:rsid w:val="00B84ED3"/>
    <w:rsid w:val="00B850AB"/>
    <w:rsid w:val="00B8512A"/>
    <w:rsid w:val="00B8536F"/>
    <w:rsid w:val="00B864CE"/>
    <w:rsid w:val="00B86762"/>
    <w:rsid w:val="00B868D0"/>
    <w:rsid w:val="00B86E66"/>
    <w:rsid w:val="00B87B2B"/>
    <w:rsid w:val="00B900E2"/>
    <w:rsid w:val="00B90651"/>
    <w:rsid w:val="00B90AE1"/>
    <w:rsid w:val="00B91120"/>
    <w:rsid w:val="00B915C3"/>
    <w:rsid w:val="00B916DA"/>
    <w:rsid w:val="00B91989"/>
    <w:rsid w:val="00B919ED"/>
    <w:rsid w:val="00B91F59"/>
    <w:rsid w:val="00B92386"/>
    <w:rsid w:val="00B93270"/>
    <w:rsid w:val="00B93986"/>
    <w:rsid w:val="00B93C58"/>
    <w:rsid w:val="00B93D69"/>
    <w:rsid w:val="00B93E5D"/>
    <w:rsid w:val="00B9427E"/>
    <w:rsid w:val="00B944F7"/>
    <w:rsid w:val="00B94E1A"/>
    <w:rsid w:val="00B95855"/>
    <w:rsid w:val="00B9588D"/>
    <w:rsid w:val="00B95EE1"/>
    <w:rsid w:val="00B9613B"/>
    <w:rsid w:val="00B96334"/>
    <w:rsid w:val="00B9644C"/>
    <w:rsid w:val="00B9648B"/>
    <w:rsid w:val="00B966A9"/>
    <w:rsid w:val="00B96BAB"/>
    <w:rsid w:val="00B96EBD"/>
    <w:rsid w:val="00B96FA5"/>
    <w:rsid w:val="00B9707F"/>
    <w:rsid w:val="00B97365"/>
    <w:rsid w:val="00B97A6E"/>
    <w:rsid w:val="00B97EE6"/>
    <w:rsid w:val="00BA0C38"/>
    <w:rsid w:val="00BA0D25"/>
    <w:rsid w:val="00BA1699"/>
    <w:rsid w:val="00BA1CDB"/>
    <w:rsid w:val="00BA2625"/>
    <w:rsid w:val="00BA2736"/>
    <w:rsid w:val="00BA2BB4"/>
    <w:rsid w:val="00BA316B"/>
    <w:rsid w:val="00BA365E"/>
    <w:rsid w:val="00BA3879"/>
    <w:rsid w:val="00BA3A74"/>
    <w:rsid w:val="00BA3C5C"/>
    <w:rsid w:val="00BA3F07"/>
    <w:rsid w:val="00BA3F61"/>
    <w:rsid w:val="00BA4BAF"/>
    <w:rsid w:val="00BA4E0A"/>
    <w:rsid w:val="00BA55B3"/>
    <w:rsid w:val="00BA5624"/>
    <w:rsid w:val="00BA5877"/>
    <w:rsid w:val="00BA5C02"/>
    <w:rsid w:val="00BA6305"/>
    <w:rsid w:val="00BA66AE"/>
    <w:rsid w:val="00BA6B1A"/>
    <w:rsid w:val="00BA7103"/>
    <w:rsid w:val="00BA7234"/>
    <w:rsid w:val="00BA7BDC"/>
    <w:rsid w:val="00BA7FC6"/>
    <w:rsid w:val="00BB0B7D"/>
    <w:rsid w:val="00BB1597"/>
    <w:rsid w:val="00BB1DF0"/>
    <w:rsid w:val="00BB2325"/>
    <w:rsid w:val="00BB255F"/>
    <w:rsid w:val="00BB26B8"/>
    <w:rsid w:val="00BB2832"/>
    <w:rsid w:val="00BB2BD9"/>
    <w:rsid w:val="00BB2D7C"/>
    <w:rsid w:val="00BB30BA"/>
    <w:rsid w:val="00BB38F7"/>
    <w:rsid w:val="00BB3B94"/>
    <w:rsid w:val="00BB43B7"/>
    <w:rsid w:val="00BB4BBC"/>
    <w:rsid w:val="00BB4BD5"/>
    <w:rsid w:val="00BB4DC5"/>
    <w:rsid w:val="00BB5B83"/>
    <w:rsid w:val="00BB6025"/>
    <w:rsid w:val="00BB637B"/>
    <w:rsid w:val="00BB7132"/>
    <w:rsid w:val="00BB75AC"/>
    <w:rsid w:val="00BB7760"/>
    <w:rsid w:val="00BB7FD2"/>
    <w:rsid w:val="00BC053C"/>
    <w:rsid w:val="00BC1E76"/>
    <w:rsid w:val="00BC1F33"/>
    <w:rsid w:val="00BC2147"/>
    <w:rsid w:val="00BC235A"/>
    <w:rsid w:val="00BC3481"/>
    <w:rsid w:val="00BC3586"/>
    <w:rsid w:val="00BC39F9"/>
    <w:rsid w:val="00BC48AE"/>
    <w:rsid w:val="00BC490F"/>
    <w:rsid w:val="00BC4CDB"/>
    <w:rsid w:val="00BC4F2A"/>
    <w:rsid w:val="00BC681F"/>
    <w:rsid w:val="00BC6E8F"/>
    <w:rsid w:val="00BC7B1D"/>
    <w:rsid w:val="00BC7C6C"/>
    <w:rsid w:val="00BC7D3D"/>
    <w:rsid w:val="00BD05C2"/>
    <w:rsid w:val="00BD0619"/>
    <w:rsid w:val="00BD117B"/>
    <w:rsid w:val="00BD138F"/>
    <w:rsid w:val="00BD179C"/>
    <w:rsid w:val="00BD2779"/>
    <w:rsid w:val="00BD3048"/>
    <w:rsid w:val="00BD32C9"/>
    <w:rsid w:val="00BD3D43"/>
    <w:rsid w:val="00BD4F47"/>
    <w:rsid w:val="00BD5028"/>
    <w:rsid w:val="00BD511A"/>
    <w:rsid w:val="00BD5A92"/>
    <w:rsid w:val="00BD5AF3"/>
    <w:rsid w:val="00BD5BC5"/>
    <w:rsid w:val="00BD6B54"/>
    <w:rsid w:val="00BD6D36"/>
    <w:rsid w:val="00BD6FB9"/>
    <w:rsid w:val="00BD7952"/>
    <w:rsid w:val="00BE0022"/>
    <w:rsid w:val="00BE0319"/>
    <w:rsid w:val="00BE0BD9"/>
    <w:rsid w:val="00BE0D24"/>
    <w:rsid w:val="00BE0D3B"/>
    <w:rsid w:val="00BE10C9"/>
    <w:rsid w:val="00BE1360"/>
    <w:rsid w:val="00BE13CB"/>
    <w:rsid w:val="00BE1630"/>
    <w:rsid w:val="00BE1DBE"/>
    <w:rsid w:val="00BE1FD9"/>
    <w:rsid w:val="00BE2F6D"/>
    <w:rsid w:val="00BE3089"/>
    <w:rsid w:val="00BE3679"/>
    <w:rsid w:val="00BE367E"/>
    <w:rsid w:val="00BE37BD"/>
    <w:rsid w:val="00BE3CB5"/>
    <w:rsid w:val="00BE4F02"/>
    <w:rsid w:val="00BE5BC1"/>
    <w:rsid w:val="00BE5E41"/>
    <w:rsid w:val="00BE68DA"/>
    <w:rsid w:val="00BE6C58"/>
    <w:rsid w:val="00BE748F"/>
    <w:rsid w:val="00BE7567"/>
    <w:rsid w:val="00BE786B"/>
    <w:rsid w:val="00BE7C7B"/>
    <w:rsid w:val="00BF0001"/>
    <w:rsid w:val="00BF0255"/>
    <w:rsid w:val="00BF0D1E"/>
    <w:rsid w:val="00BF138A"/>
    <w:rsid w:val="00BF166D"/>
    <w:rsid w:val="00BF1BC6"/>
    <w:rsid w:val="00BF2A15"/>
    <w:rsid w:val="00BF318F"/>
    <w:rsid w:val="00BF34AC"/>
    <w:rsid w:val="00BF36E6"/>
    <w:rsid w:val="00BF44E2"/>
    <w:rsid w:val="00BF50B8"/>
    <w:rsid w:val="00BF51A8"/>
    <w:rsid w:val="00BF5C53"/>
    <w:rsid w:val="00BF6156"/>
    <w:rsid w:val="00BF68EF"/>
    <w:rsid w:val="00BF6A3A"/>
    <w:rsid w:val="00BF6D08"/>
    <w:rsid w:val="00BF6DB6"/>
    <w:rsid w:val="00BF745E"/>
    <w:rsid w:val="00BF76AF"/>
    <w:rsid w:val="00BF7E20"/>
    <w:rsid w:val="00C00EC9"/>
    <w:rsid w:val="00C01231"/>
    <w:rsid w:val="00C0128C"/>
    <w:rsid w:val="00C01373"/>
    <w:rsid w:val="00C015B5"/>
    <w:rsid w:val="00C021F6"/>
    <w:rsid w:val="00C0253D"/>
    <w:rsid w:val="00C027FB"/>
    <w:rsid w:val="00C02C1B"/>
    <w:rsid w:val="00C02E40"/>
    <w:rsid w:val="00C034C2"/>
    <w:rsid w:val="00C037FE"/>
    <w:rsid w:val="00C038BE"/>
    <w:rsid w:val="00C038D9"/>
    <w:rsid w:val="00C040FA"/>
    <w:rsid w:val="00C04552"/>
    <w:rsid w:val="00C0460B"/>
    <w:rsid w:val="00C046ED"/>
    <w:rsid w:val="00C0476D"/>
    <w:rsid w:val="00C04FA3"/>
    <w:rsid w:val="00C052E9"/>
    <w:rsid w:val="00C05915"/>
    <w:rsid w:val="00C05E8B"/>
    <w:rsid w:val="00C06064"/>
    <w:rsid w:val="00C064F8"/>
    <w:rsid w:val="00C067AF"/>
    <w:rsid w:val="00C06E6B"/>
    <w:rsid w:val="00C07296"/>
    <w:rsid w:val="00C07776"/>
    <w:rsid w:val="00C07CD8"/>
    <w:rsid w:val="00C07D71"/>
    <w:rsid w:val="00C1002F"/>
    <w:rsid w:val="00C10967"/>
    <w:rsid w:val="00C10BEF"/>
    <w:rsid w:val="00C10F93"/>
    <w:rsid w:val="00C118BA"/>
    <w:rsid w:val="00C11B54"/>
    <w:rsid w:val="00C1209E"/>
    <w:rsid w:val="00C1268B"/>
    <w:rsid w:val="00C1272F"/>
    <w:rsid w:val="00C12BA9"/>
    <w:rsid w:val="00C12E89"/>
    <w:rsid w:val="00C1306E"/>
    <w:rsid w:val="00C13433"/>
    <w:rsid w:val="00C135E4"/>
    <w:rsid w:val="00C14B25"/>
    <w:rsid w:val="00C14DFE"/>
    <w:rsid w:val="00C1504E"/>
    <w:rsid w:val="00C15316"/>
    <w:rsid w:val="00C15875"/>
    <w:rsid w:val="00C160A3"/>
    <w:rsid w:val="00C16130"/>
    <w:rsid w:val="00C162A1"/>
    <w:rsid w:val="00C1690B"/>
    <w:rsid w:val="00C16B14"/>
    <w:rsid w:val="00C1725D"/>
    <w:rsid w:val="00C172D1"/>
    <w:rsid w:val="00C20931"/>
    <w:rsid w:val="00C21161"/>
    <w:rsid w:val="00C2127F"/>
    <w:rsid w:val="00C2132B"/>
    <w:rsid w:val="00C213F4"/>
    <w:rsid w:val="00C22408"/>
    <w:rsid w:val="00C2287A"/>
    <w:rsid w:val="00C22D4B"/>
    <w:rsid w:val="00C22EF9"/>
    <w:rsid w:val="00C23676"/>
    <w:rsid w:val="00C237E5"/>
    <w:rsid w:val="00C23926"/>
    <w:rsid w:val="00C23AB8"/>
    <w:rsid w:val="00C24426"/>
    <w:rsid w:val="00C24B94"/>
    <w:rsid w:val="00C24ED8"/>
    <w:rsid w:val="00C2523A"/>
    <w:rsid w:val="00C25D69"/>
    <w:rsid w:val="00C260A7"/>
    <w:rsid w:val="00C26124"/>
    <w:rsid w:val="00C264F2"/>
    <w:rsid w:val="00C2768D"/>
    <w:rsid w:val="00C302F3"/>
    <w:rsid w:val="00C311E6"/>
    <w:rsid w:val="00C32168"/>
    <w:rsid w:val="00C32DF3"/>
    <w:rsid w:val="00C32E13"/>
    <w:rsid w:val="00C32F69"/>
    <w:rsid w:val="00C33515"/>
    <w:rsid w:val="00C342B4"/>
    <w:rsid w:val="00C345F1"/>
    <w:rsid w:val="00C349E3"/>
    <w:rsid w:val="00C34B8D"/>
    <w:rsid w:val="00C35753"/>
    <w:rsid w:val="00C3577B"/>
    <w:rsid w:val="00C35D65"/>
    <w:rsid w:val="00C3625A"/>
    <w:rsid w:val="00C36687"/>
    <w:rsid w:val="00C36EFC"/>
    <w:rsid w:val="00C37BEB"/>
    <w:rsid w:val="00C4000C"/>
    <w:rsid w:val="00C4035F"/>
    <w:rsid w:val="00C40817"/>
    <w:rsid w:val="00C40DAF"/>
    <w:rsid w:val="00C41638"/>
    <w:rsid w:val="00C41E31"/>
    <w:rsid w:val="00C42858"/>
    <w:rsid w:val="00C42F78"/>
    <w:rsid w:val="00C43955"/>
    <w:rsid w:val="00C439D6"/>
    <w:rsid w:val="00C43B6C"/>
    <w:rsid w:val="00C43BE0"/>
    <w:rsid w:val="00C43C87"/>
    <w:rsid w:val="00C43CF6"/>
    <w:rsid w:val="00C43E42"/>
    <w:rsid w:val="00C4406B"/>
    <w:rsid w:val="00C44098"/>
    <w:rsid w:val="00C4420F"/>
    <w:rsid w:val="00C44665"/>
    <w:rsid w:val="00C448A4"/>
    <w:rsid w:val="00C44A16"/>
    <w:rsid w:val="00C44B53"/>
    <w:rsid w:val="00C45615"/>
    <w:rsid w:val="00C45D67"/>
    <w:rsid w:val="00C463DA"/>
    <w:rsid w:val="00C469A0"/>
    <w:rsid w:val="00C46AF8"/>
    <w:rsid w:val="00C46DB1"/>
    <w:rsid w:val="00C47941"/>
    <w:rsid w:val="00C47BBA"/>
    <w:rsid w:val="00C50416"/>
    <w:rsid w:val="00C504D5"/>
    <w:rsid w:val="00C505C0"/>
    <w:rsid w:val="00C50851"/>
    <w:rsid w:val="00C514BA"/>
    <w:rsid w:val="00C518FC"/>
    <w:rsid w:val="00C51DBD"/>
    <w:rsid w:val="00C51F04"/>
    <w:rsid w:val="00C5221B"/>
    <w:rsid w:val="00C52244"/>
    <w:rsid w:val="00C52BA4"/>
    <w:rsid w:val="00C52CB3"/>
    <w:rsid w:val="00C531A2"/>
    <w:rsid w:val="00C53A12"/>
    <w:rsid w:val="00C53BF4"/>
    <w:rsid w:val="00C53DB8"/>
    <w:rsid w:val="00C54C87"/>
    <w:rsid w:val="00C55416"/>
    <w:rsid w:val="00C558C1"/>
    <w:rsid w:val="00C56C51"/>
    <w:rsid w:val="00C572EB"/>
    <w:rsid w:val="00C5757D"/>
    <w:rsid w:val="00C60324"/>
    <w:rsid w:val="00C60494"/>
    <w:rsid w:val="00C609DB"/>
    <w:rsid w:val="00C60CF2"/>
    <w:rsid w:val="00C617EC"/>
    <w:rsid w:val="00C62B53"/>
    <w:rsid w:val="00C62D95"/>
    <w:rsid w:val="00C6311A"/>
    <w:rsid w:val="00C63390"/>
    <w:rsid w:val="00C63471"/>
    <w:rsid w:val="00C63CBB"/>
    <w:rsid w:val="00C63F18"/>
    <w:rsid w:val="00C64132"/>
    <w:rsid w:val="00C642E5"/>
    <w:rsid w:val="00C64A8D"/>
    <w:rsid w:val="00C657FA"/>
    <w:rsid w:val="00C66A15"/>
    <w:rsid w:val="00C67202"/>
    <w:rsid w:val="00C70721"/>
    <w:rsid w:val="00C709B2"/>
    <w:rsid w:val="00C71208"/>
    <w:rsid w:val="00C71828"/>
    <w:rsid w:val="00C72378"/>
    <w:rsid w:val="00C72D2F"/>
    <w:rsid w:val="00C72FF9"/>
    <w:rsid w:val="00C7340A"/>
    <w:rsid w:val="00C737B8"/>
    <w:rsid w:val="00C73AB5"/>
    <w:rsid w:val="00C74882"/>
    <w:rsid w:val="00C76255"/>
    <w:rsid w:val="00C76365"/>
    <w:rsid w:val="00C76A16"/>
    <w:rsid w:val="00C76F57"/>
    <w:rsid w:val="00C773D9"/>
    <w:rsid w:val="00C777A1"/>
    <w:rsid w:val="00C77EB3"/>
    <w:rsid w:val="00C803E5"/>
    <w:rsid w:val="00C80D50"/>
    <w:rsid w:val="00C80FCB"/>
    <w:rsid w:val="00C810B0"/>
    <w:rsid w:val="00C810C7"/>
    <w:rsid w:val="00C81263"/>
    <w:rsid w:val="00C81628"/>
    <w:rsid w:val="00C81C24"/>
    <w:rsid w:val="00C81CCC"/>
    <w:rsid w:val="00C81FD6"/>
    <w:rsid w:val="00C827E4"/>
    <w:rsid w:val="00C835EC"/>
    <w:rsid w:val="00C83ED5"/>
    <w:rsid w:val="00C83EF2"/>
    <w:rsid w:val="00C84B60"/>
    <w:rsid w:val="00C84B62"/>
    <w:rsid w:val="00C854B1"/>
    <w:rsid w:val="00C857FA"/>
    <w:rsid w:val="00C85A25"/>
    <w:rsid w:val="00C85A2E"/>
    <w:rsid w:val="00C860A2"/>
    <w:rsid w:val="00C86B2C"/>
    <w:rsid w:val="00C86CAF"/>
    <w:rsid w:val="00C86E96"/>
    <w:rsid w:val="00C86F90"/>
    <w:rsid w:val="00C9019D"/>
    <w:rsid w:val="00C91A51"/>
    <w:rsid w:val="00C91BCB"/>
    <w:rsid w:val="00C92A5D"/>
    <w:rsid w:val="00C93600"/>
    <w:rsid w:val="00C9367A"/>
    <w:rsid w:val="00C93715"/>
    <w:rsid w:val="00C946E5"/>
    <w:rsid w:val="00C94B8D"/>
    <w:rsid w:val="00C94DB4"/>
    <w:rsid w:val="00C94F5D"/>
    <w:rsid w:val="00C95721"/>
    <w:rsid w:val="00C95909"/>
    <w:rsid w:val="00C95E87"/>
    <w:rsid w:val="00C9635C"/>
    <w:rsid w:val="00C96A89"/>
    <w:rsid w:val="00C96C1E"/>
    <w:rsid w:val="00C96FB3"/>
    <w:rsid w:val="00C97338"/>
    <w:rsid w:val="00C97B52"/>
    <w:rsid w:val="00CA0398"/>
    <w:rsid w:val="00CA08A7"/>
    <w:rsid w:val="00CA168F"/>
    <w:rsid w:val="00CA197D"/>
    <w:rsid w:val="00CA1999"/>
    <w:rsid w:val="00CA1A0F"/>
    <w:rsid w:val="00CA20A9"/>
    <w:rsid w:val="00CA27E7"/>
    <w:rsid w:val="00CA406F"/>
    <w:rsid w:val="00CA42C8"/>
    <w:rsid w:val="00CA4599"/>
    <w:rsid w:val="00CA488D"/>
    <w:rsid w:val="00CA4C15"/>
    <w:rsid w:val="00CA5A18"/>
    <w:rsid w:val="00CA5C46"/>
    <w:rsid w:val="00CA5C97"/>
    <w:rsid w:val="00CA61CE"/>
    <w:rsid w:val="00CA6932"/>
    <w:rsid w:val="00CA6D25"/>
    <w:rsid w:val="00CA6F2B"/>
    <w:rsid w:val="00CA724F"/>
    <w:rsid w:val="00CA73E4"/>
    <w:rsid w:val="00CA766F"/>
    <w:rsid w:val="00CA7802"/>
    <w:rsid w:val="00CA7B88"/>
    <w:rsid w:val="00CA7C66"/>
    <w:rsid w:val="00CB01D3"/>
    <w:rsid w:val="00CB0D17"/>
    <w:rsid w:val="00CB14D5"/>
    <w:rsid w:val="00CB166B"/>
    <w:rsid w:val="00CB1849"/>
    <w:rsid w:val="00CB19F6"/>
    <w:rsid w:val="00CB229E"/>
    <w:rsid w:val="00CB2531"/>
    <w:rsid w:val="00CB2743"/>
    <w:rsid w:val="00CB2877"/>
    <w:rsid w:val="00CB2981"/>
    <w:rsid w:val="00CB3258"/>
    <w:rsid w:val="00CB38C0"/>
    <w:rsid w:val="00CB3D85"/>
    <w:rsid w:val="00CB416E"/>
    <w:rsid w:val="00CB4B13"/>
    <w:rsid w:val="00CB56D9"/>
    <w:rsid w:val="00CB5902"/>
    <w:rsid w:val="00CB59BE"/>
    <w:rsid w:val="00CB60F6"/>
    <w:rsid w:val="00CB6212"/>
    <w:rsid w:val="00CB682A"/>
    <w:rsid w:val="00CB6C1F"/>
    <w:rsid w:val="00CB6FD0"/>
    <w:rsid w:val="00CB7156"/>
    <w:rsid w:val="00CC0958"/>
    <w:rsid w:val="00CC09E0"/>
    <w:rsid w:val="00CC0B69"/>
    <w:rsid w:val="00CC0D09"/>
    <w:rsid w:val="00CC145E"/>
    <w:rsid w:val="00CC16D8"/>
    <w:rsid w:val="00CC1F2E"/>
    <w:rsid w:val="00CC22F1"/>
    <w:rsid w:val="00CC2901"/>
    <w:rsid w:val="00CC296B"/>
    <w:rsid w:val="00CC2CF1"/>
    <w:rsid w:val="00CC2E4D"/>
    <w:rsid w:val="00CC3064"/>
    <w:rsid w:val="00CC32C7"/>
    <w:rsid w:val="00CC35F5"/>
    <w:rsid w:val="00CC4272"/>
    <w:rsid w:val="00CC4386"/>
    <w:rsid w:val="00CC45E2"/>
    <w:rsid w:val="00CC46AC"/>
    <w:rsid w:val="00CC477F"/>
    <w:rsid w:val="00CC4AE6"/>
    <w:rsid w:val="00CC4F41"/>
    <w:rsid w:val="00CC61FE"/>
    <w:rsid w:val="00CC6394"/>
    <w:rsid w:val="00CC6D4C"/>
    <w:rsid w:val="00CC748A"/>
    <w:rsid w:val="00CC7738"/>
    <w:rsid w:val="00CC7A77"/>
    <w:rsid w:val="00CC7F9E"/>
    <w:rsid w:val="00CD056B"/>
    <w:rsid w:val="00CD05D7"/>
    <w:rsid w:val="00CD09DA"/>
    <w:rsid w:val="00CD0B72"/>
    <w:rsid w:val="00CD111F"/>
    <w:rsid w:val="00CD22A5"/>
    <w:rsid w:val="00CD24B3"/>
    <w:rsid w:val="00CD26A6"/>
    <w:rsid w:val="00CD277D"/>
    <w:rsid w:val="00CD2A72"/>
    <w:rsid w:val="00CD2AC4"/>
    <w:rsid w:val="00CD2D82"/>
    <w:rsid w:val="00CD30C5"/>
    <w:rsid w:val="00CD3699"/>
    <w:rsid w:val="00CD3DF1"/>
    <w:rsid w:val="00CD4586"/>
    <w:rsid w:val="00CD526D"/>
    <w:rsid w:val="00CD5856"/>
    <w:rsid w:val="00CD5E69"/>
    <w:rsid w:val="00CD6641"/>
    <w:rsid w:val="00CD6DAB"/>
    <w:rsid w:val="00CD6F50"/>
    <w:rsid w:val="00CD7022"/>
    <w:rsid w:val="00CD74CF"/>
    <w:rsid w:val="00CD7571"/>
    <w:rsid w:val="00CD78D4"/>
    <w:rsid w:val="00CD7B5D"/>
    <w:rsid w:val="00CE0090"/>
    <w:rsid w:val="00CE09D9"/>
    <w:rsid w:val="00CE0B11"/>
    <w:rsid w:val="00CE0DCB"/>
    <w:rsid w:val="00CE10D5"/>
    <w:rsid w:val="00CE1E40"/>
    <w:rsid w:val="00CE1EEA"/>
    <w:rsid w:val="00CE263D"/>
    <w:rsid w:val="00CE2BCB"/>
    <w:rsid w:val="00CE2C17"/>
    <w:rsid w:val="00CE2C99"/>
    <w:rsid w:val="00CE30C7"/>
    <w:rsid w:val="00CE32C2"/>
    <w:rsid w:val="00CE4086"/>
    <w:rsid w:val="00CE42A5"/>
    <w:rsid w:val="00CE46D7"/>
    <w:rsid w:val="00CE4799"/>
    <w:rsid w:val="00CE517E"/>
    <w:rsid w:val="00CE556B"/>
    <w:rsid w:val="00CE55CA"/>
    <w:rsid w:val="00CE58F5"/>
    <w:rsid w:val="00CE5F3B"/>
    <w:rsid w:val="00CE63C7"/>
    <w:rsid w:val="00CE6755"/>
    <w:rsid w:val="00CE78E5"/>
    <w:rsid w:val="00CF00D3"/>
    <w:rsid w:val="00CF0BBB"/>
    <w:rsid w:val="00CF0C18"/>
    <w:rsid w:val="00CF0D25"/>
    <w:rsid w:val="00CF2916"/>
    <w:rsid w:val="00CF3071"/>
    <w:rsid w:val="00CF3817"/>
    <w:rsid w:val="00CF3B2A"/>
    <w:rsid w:val="00CF3E84"/>
    <w:rsid w:val="00CF422D"/>
    <w:rsid w:val="00CF437B"/>
    <w:rsid w:val="00CF4402"/>
    <w:rsid w:val="00CF4F99"/>
    <w:rsid w:val="00CF53D1"/>
    <w:rsid w:val="00CF554D"/>
    <w:rsid w:val="00CF5560"/>
    <w:rsid w:val="00CF5651"/>
    <w:rsid w:val="00CF56A4"/>
    <w:rsid w:val="00CF5E7F"/>
    <w:rsid w:val="00CF6652"/>
    <w:rsid w:val="00CF6C12"/>
    <w:rsid w:val="00CF7495"/>
    <w:rsid w:val="00CF76A4"/>
    <w:rsid w:val="00CF7FB6"/>
    <w:rsid w:val="00D01B15"/>
    <w:rsid w:val="00D01D01"/>
    <w:rsid w:val="00D022AF"/>
    <w:rsid w:val="00D02390"/>
    <w:rsid w:val="00D02871"/>
    <w:rsid w:val="00D02CF6"/>
    <w:rsid w:val="00D02F02"/>
    <w:rsid w:val="00D0356F"/>
    <w:rsid w:val="00D04321"/>
    <w:rsid w:val="00D04ED8"/>
    <w:rsid w:val="00D051A2"/>
    <w:rsid w:val="00D05396"/>
    <w:rsid w:val="00D05DC8"/>
    <w:rsid w:val="00D05F00"/>
    <w:rsid w:val="00D07321"/>
    <w:rsid w:val="00D078FD"/>
    <w:rsid w:val="00D07AAE"/>
    <w:rsid w:val="00D07E6B"/>
    <w:rsid w:val="00D10345"/>
    <w:rsid w:val="00D10540"/>
    <w:rsid w:val="00D10FF7"/>
    <w:rsid w:val="00D110AE"/>
    <w:rsid w:val="00D110C9"/>
    <w:rsid w:val="00D111EB"/>
    <w:rsid w:val="00D11437"/>
    <w:rsid w:val="00D115E6"/>
    <w:rsid w:val="00D1177B"/>
    <w:rsid w:val="00D1192D"/>
    <w:rsid w:val="00D11FC9"/>
    <w:rsid w:val="00D1261B"/>
    <w:rsid w:val="00D1263B"/>
    <w:rsid w:val="00D12FCD"/>
    <w:rsid w:val="00D13818"/>
    <w:rsid w:val="00D13B54"/>
    <w:rsid w:val="00D13C8B"/>
    <w:rsid w:val="00D14330"/>
    <w:rsid w:val="00D149D0"/>
    <w:rsid w:val="00D14BC3"/>
    <w:rsid w:val="00D14D04"/>
    <w:rsid w:val="00D152B9"/>
    <w:rsid w:val="00D1569B"/>
    <w:rsid w:val="00D157DC"/>
    <w:rsid w:val="00D15B89"/>
    <w:rsid w:val="00D162D0"/>
    <w:rsid w:val="00D16464"/>
    <w:rsid w:val="00D164A0"/>
    <w:rsid w:val="00D16631"/>
    <w:rsid w:val="00D166ED"/>
    <w:rsid w:val="00D16AAC"/>
    <w:rsid w:val="00D16AF5"/>
    <w:rsid w:val="00D178BE"/>
    <w:rsid w:val="00D17CE3"/>
    <w:rsid w:val="00D20B85"/>
    <w:rsid w:val="00D2198A"/>
    <w:rsid w:val="00D21993"/>
    <w:rsid w:val="00D21B4C"/>
    <w:rsid w:val="00D21FAD"/>
    <w:rsid w:val="00D22430"/>
    <w:rsid w:val="00D226AE"/>
    <w:rsid w:val="00D22E18"/>
    <w:rsid w:val="00D23D15"/>
    <w:rsid w:val="00D23EA1"/>
    <w:rsid w:val="00D2427C"/>
    <w:rsid w:val="00D247AA"/>
    <w:rsid w:val="00D247BB"/>
    <w:rsid w:val="00D24A79"/>
    <w:rsid w:val="00D2595B"/>
    <w:rsid w:val="00D25D05"/>
    <w:rsid w:val="00D261D5"/>
    <w:rsid w:val="00D26685"/>
    <w:rsid w:val="00D267CF"/>
    <w:rsid w:val="00D275F1"/>
    <w:rsid w:val="00D302CD"/>
    <w:rsid w:val="00D3066A"/>
    <w:rsid w:val="00D30703"/>
    <w:rsid w:val="00D30E1F"/>
    <w:rsid w:val="00D312E2"/>
    <w:rsid w:val="00D31379"/>
    <w:rsid w:val="00D31426"/>
    <w:rsid w:val="00D314E0"/>
    <w:rsid w:val="00D31CA2"/>
    <w:rsid w:val="00D31E23"/>
    <w:rsid w:val="00D32442"/>
    <w:rsid w:val="00D32552"/>
    <w:rsid w:val="00D3268C"/>
    <w:rsid w:val="00D335F0"/>
    <w:rsid w:val="00D33623"/>
    <w:rsid w:val="00D33874"/>
    <w:rsid w:val="00D33B41"/>
    <w:rsid w:val="00D33CC3"/>
    <w:rsid w:val="00D34081"/>
    <w:rsid w:val="00D34725"/>
    <w:rsid w:val="00D34963"/>
    <w:rsid w:val="00D34A66"/>
    <w:rsid w:val="00D35297"/>
    <w:rsid w:val="00D35CDB"/>
    <w:rsid w:val="00D35D43"/>
    <w:rsid w:val="00D35D9E"/>
    <w:rsid w:val="00D36EB4"/>
    <w:rsid w:val="00D37171"/>
    <w:rsid w:val="00D375E2"/>
    <w:rsid w:val="00D37654"/>
    <w:rsid w:val="00D376AD"/>
    <w:rsid w:val="00D37873"/>
    <w:rsid w:val="00D378F5"/>
    <w:rsid w:val="00D40152"/>
    <w:rsid w:val="00D4040D"/>
    <w:rsid w:val="00D4079B"/>
    <w:rsid w:val="00D40F12"/>
    <w:rsid w:val="00D41B10"/>
    <w:rsid w:val="00D42053"/>
    <w:rsid w:val="00D421FD"/>
    <w:rsid w:val="00D42692"/>
    <w:rsid w:val="00D4269F"/>
    <w:rsid w:val="00D42BC5"/>
    <w:rsid w:val="00D42F9E"/>
    <w:rsid w:val="00D432C3"/>
    <w:rsid w:val="00D434F4"/>
    <w:rsid w:val="00D437DF"/>
    <w:rsid w:val="00D438E5"/>
    <w:rsid w:val="00D43F48"/>
    <w:rsid w:val="00D44723"/>
    <w:rsid w:val="00D450C1"/>
    <w:rsid w:val="00D45E10"/>
    <w:rsid w:val="00D45E77"/>
    <w:rsid w:val="00D45FF1"/>
    <w:rsid w:val="00D46074"/>
    <w:rsid w:val="00D46150"/>
    <w:rsid w:val="00D4732F"/>
    <w:rsid w:val="00D47585"/>
    <w:rsid w:val="00D476CF"/>
    <w:rsid w:val="00D479CC"/>
    <w:rsid w:val="00D508D1"/>
    <w:rsid w:val="00D5091C"/>
    <w:rsid w:val="00D509D3"/>
    <w:rsid w:val="00D50B26"/>
    <w:rsid w:val="00D50B79"/>
    <w:rsid w:val="00D50B83"/>
    <w:rsid w:val="00D50EBD"/>
    <w:rsid w:val="00D517BE"/>
    <w:rsid w:val="00D519C7"/>
    <w:rsid w:val="00D52358"/>
    <w:rsid w:val="00D52818"/>
    <w:rsid w:val="00D5295D"/>
    <w:rsid w:val="00D53455"/>
    <w:rsid w:val="00D540A7"/>
    <w:rsid w:val="00D542BF"/>
    <w:rsid w:val="00D54444"/>
    <w:rsid w:val="00D549FD"/>
    <w:rsid w:val="00D54BEC"/>
    <w:rsid w:val="00D54C2E"/>
    <w:rsid w:val="00D55C5A"/>
    <w:rsid w:val="00D56274"/>
    <w:rsid w:val="00D574B8"/>
    <w:rsid w:val="00D57F12"/>
    <w:rsid w:val="00D6019C"/>
    <w:rsid w:val="00D60AD6"/>
    <w:rsid w:val="00D614ED"/>
    <w:rsid w:val="00D61659"/>
    <w:rsid w:val="00D625A8"/>
    <w:rsid w:val="00D62AA6"/>
    <w:rsid w:val="00D62FF6"/>
    <w:rsid w:val="00D63329"/>
    <w:rsid w:val="00D64238"/>
    <w:rsid w:val="00D64239"/>
    <w:rsid w:val="00D6500B"/>
    <w:rsid w:val="00D65179"/>
    <w:rsid w:val="00D65183"/>
    <w:rsid w:val="00D65356"/>
    <w:rsid w:val="00D65D76"/>
    <w:rsid w:val="00D66F08"/>
    <w:rsid w:val="00D6772F"/>
    <w:rsid w:val="00D67C9F"/>
    <w:rsid w:val="00D67DC0"/>
    <w:rsid w:val="00D67DEA"/>
    <w:rsid w:val="00D706F1"/>
    <w:rsid w:val="00D71D99"/>
    <w:rsid w:val="00D726AF"/>
    <w:rsid w:val="00D72BB4"/>
    <w:rsid w:val="00D73391"/>
    <w:rsid w:val="00D73489"/>
    <w:rsid w:val="00D73857"/>
    <w:rsid w:val="00D73A98"/>
    <w:rsid w:val="00D73B5D"/>
    <w:rsid w:val="00D73FD4"/>
    <w:rsid w:val="00D74331"/>
    <w:rsid w:val="00D7436C"/>
    <w:rsid w:val="00D7439C"/>
    <w:rsid w:val="00D74940"/>
    <w:rsid w:val="00D74E6C"/>
    <w:rsid w:val="00D74FA2"/>
    <w:rsid w:val="00D753AF"/>
    <w:rsid w:val="00D75602"/>
    <w:rsid w:val="00D757BC"/>
    <w:rsid w:val="00D75A1A"/>
    <w:rsid w:val="00D75A5A"/>
    <w:rsid w:val="00D75C0E"/>
    <w:rsid w:val="00D75F8A"/>
    <w:rsid w:val="00D76166"/>
    <w:rsid w:val="00D76F17"/>
    <w:rsid w:val="00D76FFF"/>
    <w:rsid w:val="00D7740F"/>
    <w:rsid w:val="00D77421"/>
    <w:rsid w:val="00D803AD"/>
    <w:rsid w:val="00D80CB6"/>
    <w:rsid w:val="00D80D05"/>
    <w:rsid w:val="00D812A9"/>
    <w:rsid w:val="00D81448"/>
    <w:rsid w:val="00D81581"/>
    <w:rsid w:val="00D816FF"/>
    <w:rsid w:val="00D81781"/>
    <w:rsid w:val="00D82122"/>
    <w:rsid w:val="00D82310"/>
    <w:rsid w:val="00D82684"/>
    <w:rsid w:val="00D83294"/>
    <w:rsid w:val="00D832AD"/>
    <w:rsid w:val="00D832B1"/>
    <w:rsid w:val="00D83779"/>
    <w:rsid w:val="00D83846"/>
    <w:rsid w:val="00D839A2"/>
    <w:rsid w:val="00D84593"/>
    <w:rsid w:val="00D84ACF"/>
    <w:rsid w:val="00D84DB4"/>
    <w:rsid w:val="00D857C6"/>
    <w:rsid w:val="00D863AD"/>
    <w:rsid w:val="00D865AC"/>
    <w:rsid w:val="00D8667C"/>
    <w:rsid w:val="00D86E96"/>
    <w:rsid w:val="00D87793"/>
    <w:rsid w:val="00D87A80"/>
    <w:rsid w:val="00D90492"/>
    <w:rsid w:val="00D91A9B"/>
    <w:rsid w:val="00D9502B"/>
    <w:rsid w:val="00D9540D"/>
    <w:rsid w:val="00D95542"/>
    <w:rsid w:val="00D968B4"/>
    <w:rsid w:val="00D96DBE"/>
    <w:rsid w:val="00D9792D"/>
    <w:rsid w:val="00D97C1B"/>
    <w:rsid w:val="00DA0131"/>
    <w:rsid w:val="00DA047D"/>
    <w:rsid w:val="00DA0D69"/>
    <w:rsid w:val="00DA18B0"/>
    <w:rsid w:val="00DA1D63"/>
    <w:rsid w:val="00DA1D86"/>
    <w:rsid w:val="00DA2496"/>
    <w:rsid w:val="00DA2722"/>
    <w:rsid w:val="00DA2A33"/>
    <w:rsid w:val="00DA38E2"/>
    <w:rsid w:val="00DA4DBC"/>
    <w:rsid w:val="00DA5195"/>
    <w:rsid w:val="00DA5256"/>
    <w:rsid w:val="00DA56CE"/>
    <w:rsid w:val="00DA574C"/>
    <w:rsid w:val="00DA57C2"/>
    <w:rsid w:val="00DA6B77"/>
    <w:rsid w:val="00DA71BC"/>
    <w:rsid w:val="00DA7631"/>
    <w:rsid w:val="00DB010E"/>
    <w:rsid w:val="00DB0B30"/>
    <w:rsid w:val="00DB0FD2"/>
    <w:rsid w:val="00DB1263"/>
    <w:rsid w:val="00DB17EA"/>
    <w:rsid w:val="00DB2567"/>
    <w:rsid w:val="00DB2C59"/>
    <w:rsid w:val="00DB2FB6"/>
    <w:rsid w:val="00DB33D2"/>
    <w:rsid w:val="00DB373B"/>
    <w:rsid w:val="00DB3B36"/>
    <w:rsid w:val="00DB3EDF"/>
    <w:rsid w:val="00DB439D"/>
    <w:rsid w:val="00DB4D1E"/>
    <w:rsid w:val="00DB4E98"/>
    <w:rsid w:val="00DB4FE6"/>
    <w:rsid w:val="00DB543D"/>
    <w:rsid w:val="00DB5973"/>
    <w:rsid w:val="00DB5C3C"/>
    <w:rsid w:val="00DB5D28"/>
    <w:rsid w:val="00DB5ED4"/>
    <w:rsid w:val="00DB5F3A"/>
    <w:rsid w:val="00DB6085"/>
    <w:rsid w:val="00DB655B"/>
    <w:rsid w:val="00DB6F57"/>
    <w:rsid w:val="00DB6FAD"/>
    <w:rsid w:val="00DB6FC5"/>
    <w:rsid w:val="00DB7066"/>
    <w:rsid w:val="00DB71A2"/>
    <w:rsid w:val="00DB7E85"/>
    <w:rsid w:val="00DC00A3"/>
    <w:rsid w:val="00DC029C"/>
    <w:rsid w:val="00DC03F3"/>
    <w:rsid w:val="00DC0496"/>
    <w:rsid w:val="00DC0668"/>
    <w:rsid w:val="00DC08F4"/>
    <w:rsid w:val="00DC112D"/>
    <w:rsid w:val="00DC15F1"/>
    <w:rsid w:val="00DC1B60"/>
    <w:rsid w:val="00DC23BE"/>
    <w:rsid w:val="00DC2956"/>
    <w:rsid w:val="00DC2ECE"/>
    <w:rsid w:val="00DC305C"/>
    <w:rsid w:val="00DC3538"/>
    <w:rsid w:val="00DC3590"/>
    <w:rsid w:val="00DC4A82"/>
    <w:rsid w:val="00DC4C70"/>
    <w:rsid w:val="00DC4FEE"/>
    <w:rsid w:val="00DC6DAE"/>
    <w:rsid w:val="00DC77D7"/>
    <w:rsid w:val="00DC77F2"/>
    <w:rsid w:val="00DC7DA8"/>
    <w:rsid w:val="00DC7E95"/>
    <w:rsid w:val="00DD05AD"/>
    <w:rsid w:val="00DD08BA"/>
    <w:rsid w:val="00DD1252"/>
    <w:rsid w:val="00DD1A4A"/>
    <w:rsid w:val="00DD1AF3"/>
    <w:rsid w:val="00DD1BB3"/>
    <w:rsid w:val="00DD1C0D"/>
    <w:rsid w:val="00DD1C99"/>
    <w:rsid w:val="00DD386C"/>
    <w:rsid w:val="00DD4199"/>
    <w:rsid w:val="00DD4B14"/>
    <w:rsid w:val="00DD4CED"/>
    <w:rsid w:val="00DD5826"/>
    <w:rsid w:val="00DD60D1"/>
    <w:rsid w:val="00DD7326"/>
    <w:rsid w:val="00DD7492"/>
    <w:rsid w:val="00DD759A"/>
    <w:rsid w:val="00DE0176"/>
    <w:rsid w:val="00DE168C"/>
    <w:rsid w:val="00DE1A33"/>
    <w:rsid w:val="00DE1C64"/>
    <w:rsid w:val="00DE2D4C"/>
    <w:rsid w:val="00DE34F9"/>
    <w:rsid w:val="00DE36BA"/>
    <w:rsid w:val="00DE3757"/>
    <w:rsid w:val="00DE480D"/>
    <w:rsid w:val="00DE4C2B"/>
    <w:rsid w:val="00DE4F0D"/>
    <w:rsid w:val="00DE5067"/>
    <w:rsid w:val="00DE5294"/>
    <w:rsid w:val="00DE578C"/>
    <w:rsid w:val="00DE5843"/>
    <w:rsid w:val="00DE617D"/>
    <w:rsid w:val="00DE6A5E"/>
    <w:rsid w:val="00DE7121"/>
    <w:rsid w:val="00DE747A"/>
    <w:rsid w:val="00DE7F80"/>
    <w:rsid w:val="00DF0D1B"/>
    <w:rsid w:val="00DF16AC"/>
    <w:rsid w:val="00DF2306"/>
    <w:rsid w:val="00DF25DA"/>
    <w:rsid w:val="00DF29E0"/>
    <w:rsid w:val="00DF2B23"/>
    <w:rsid w:val="00DF2BAE"/>
    <w:rsid w:val="00DF2C3E"/>
    <w:rsid w:val="00DF34C9"/>
    <w:rsid w:val="00DF34D7"/>
    <w:rsid w:val="00DF3743"/>
    <w:rsid w:val="00DF39E5"/>
    <w:rsid w:val="00DF3B33"/>
    <w:rsid w:val="00DF44FD"/>
    <w:rsid w:val="00DF4772"/>
    <w:rsid w:val="00DF50AB"/>
    <w:rsid w:val="00DF5549"/>
    <w:rsid w:val="00DF5F8D"/>
    <w:rsid w:val="00DF6D8B"/>
    <w:rsid w:val="00DF6F9F"/>
    <w:rsid w:val="00DF76AC"/>
    <w:rsid w:val="00DF76C7"/>
    <w:rsid w:val="00DF7945"/>
    <w:rsid w:val="00E0014C"/>
    <w:rsid w:val="00E00157"/>
    <w:rsid w:val="00E005AF"/>
    <w:rsid w:val="00E0066A"/>
    <w:rsid w:val="00E00952"/>
    <w:rsid w:val="00E00A54"/>
    <w:rsid w:val="00E0168E"/>
    <w:rsid w:val="00E01734"/>
    <w:rsid w:val="00E02028"/>
    <w:rsid w:val="00E0234F"/>
    <w:rsid w:val="00E026B7"/>
    <w:rsid w:val="00E0276A"/>
    <w:rsid w:val="00E0297E"/>
    <w:rsid w:val="00E02CAA"/>
    <w:rsid w:val="00E03216"/>
    <w:rsid w:val="00E0329C"/>
    <w:rsid w:val="00E032E8"/>
    <w:rsid w:val="00E039EA"/>
    <w:rsid w:val="00E03D5B"/>
    <w:rsid w:val="00E04236"/>
    <w:rsid w:val="00E04D1A"/>
    <w:rsid w:val="00E05B49"/>
    <w:rsid w:val="00E05D83"/>
    <w:rsid w:val="00E05DDB"/>
    <w:rsid w:val="00E05EEF"/>
    <w:rsid w:val="00E06943"/>
    <w:rsid w:val="00E06F85"/>
    <w:rsid w:val="00E0728A"/>
    <w:rsid w:val="00E076A0"/>
    <w:rsid w:val="00E07ADE"/>
    <w:rsid w:val="00E07E74"/>
    <w:rsid w:val="00E07EA6"/>
    <w:rsid w:val="00E1040A"/>
    <w:rsid w:val="00E10940"/>
    <w:rsid w:val="00E10C77"/>
    <w:rsid w:val="00E10CF4"/>
    <w:rsid w:val="00E10E09"/>
    <w:rsid w:val="00E1159D"/>
    <w:rsid w:val="00E11FD4"/>
    <w:rsid w:val="00E1209D"/>
    <w:rsid w:val="00E122E4"/>
    <w:rsid w:val="00E124DC"/>
    <w:rsid w:val="00E12657"/>
    <w:rsid w:val="00E1315E"/>
    <w:rsid w:val="00E133F6"/>
    <w:rsid w:val="00E13751"/>
    <w:rsid w:val="00E13AE0"/>
    <w:rsid w:val="00E13EC8"/>
    <w:rsid w:val="00E14153"/>
    <w:rsid w:val="00E14B9A"/>
    <w:rsid w:val="00E14F95"/>
    <w:rsid w:val="00E16930"/>
    <w:rsid w:val="00E175AC"/>
    <w:rsid w:val="00E1767E"/>
    <w:rsid w:val="00E17EDA"/>
    <w:rsid w:val="00E17FF2"/>
    <w:rsid w:val="00E20AE7"/>
    <w:rsid w:val="00E20E71"/>
    <w:rsid w:val="00E211E9"/>
    <w:rsid w:val="00E21697"/>
    <w:rsid w:val="00E21F72"/>
    <w:rsid w:val="00E22198"/>
    <w:rsid w:val="00E227E6"/>
    <w:rsid w:val="00E22A62"/>
    <w:rsid w:val="00E22A6D"/>
    <w:rsid w:val="00E22D90"/>
    <w:rsid w:val="00E22DE9"/>
    <w:rsid w:val="00E23431"/>
    <w:rsid w:val="00E24258"/>
    <w:rsid w:val="00E24EF8"/>
    <w:rsid w:val="00E24FB8"/>
    <w:rsid w:val="00E24FED"/>
    <w:rsid w:val="00E25803"/>
    <w:rsid w:val="00E258E1"/>
    <w:rsid w:val="00E26600"/>
    <w:rsid w:val="00E26718"/>
    <w:rsid w:val="00E26912"/>
    <w:rsid w:val="00E277B9"/>
    <w:rsid w:val="00E279D4"/>
    <w:rsid w:val="00E27AC8"/>
    <w:rsid w:val="00E27DB0"/>
    <w:rsid w:val="00E30C66"/>
    <w:rsid w:val="00E3124C"/>
    <w:rsid w:val="00E3139A"/>
    <w:rsid w:val="00E32708"/>
    <w:rsid w:val="00E32710"/>
    <w:rsid w:val="00E32D0D"/>
    <w:rsid w:val="00E32DCB"/>
    <w:rsid w:val="00E32F35"/>
    <w:rsid w:val="00E33070"/>
    <w:rsid w:val="00E34183"/>
    <w:rsid w:val="00E347BB"/>
    <w:rsid w:val="00E34F82"/>
    <w:rsid w:val="00E34FA6"/>
    <w:rsid w:val="00E364E1"/>
    <w:rsid w:val="00E36769"/>
    <w:rsid w:val="00E3693E"/>
    <w:rsid w:val="00E36C01"/>
    <w:rsid w:val="00E36D4D"/>
    <w:rsid w:val="00E37162"/>
    <w:rsid w:val="00E37192"/>
    <w:rsid w:val="00E40A70"/>
    <w:rsid w:val="00E40CCD"/>
    <w:rsid w:val="00E41737"/>
    <w:rsid w:val="00E419C2"/>
    <w:rsid w:val="00E41D7D"/>
    <w:rsid w:val="00E41EFB"/>
    <w:rsid w:val="00E42349"/>
    <w:rsid w:val="00E42492"/>
    <w:rsid w:val="00E425C7"/>
    <w:rsid w:val="00E42D92"/>
    <w:rsid w:val="00E42D99"/>
    <w:rsid w:val="00E43231"/>
    <w:rsid w:val="00E4360F"/>
    <w:rsid w:val="00E4404D"/>
    <w:rsid w:val="00E45455"/>
    <w:rsid w:val="00E466F2"/>
    <w:rsid w:val="00E467A4"/>
    <w:rsid w:val="00E46E2C"/>
    <w:rsid w:val="00E46E53"/>
    <w:rsid w:val="00E4764F"/>
    <w:rsid w:val="00E47BC1"/>
    <w:rsid w:val="00E47DDC"/>
    <w:rsid w:val="00E500B7"/>
    <w:rsid w:val="00E504EA"/>
    <w:rsid w:val="00E50502"/>
    <w:rsid w:val="00E50BA8"/>
    <w:rsid w:val="00E51874"/>
    <w:rsid w:val="00E51DC4"/>
    <w:rsid w:val="00E51EDF"/>
    <w:rsid w:val="00E52FEF"/>
    <w:rsid w:val="00E53761"/>
    <w:rsid w:val="00E547A1"/>
    <w:rsid w:val="00E5495A"/>
    <w:rsid w:val="00E54C59"/>
    <w:rsid w:val="00E5551A"/>
    <w:rsid w:val="00E557CA"/>
    <w:rsid w:val="00E55D58"/>
    <w:rsid w:val="00E55D98"/>
    <w:rsid w:val="00E55DE5"/>
    <w:rsid w:val="00E560E3"/>
    <w:rsid w:val="00E56320"/>
    <w:rsid w:val="00E56881"/>
    <w:rsid w:val="00E56C0D"/>
    <w:rsid w:val="00E56FF4"/>
    <w:rsid w:val="00E570AF"/>
    <w:rsid w:val="00E57273"/>
    <w:rsid w:val="00E572BA"/>
    <w:rsid w:val="00E573C6"/>
    <w:rsid w:val="00E575A8"/>
    <w:rsid w:val="00E57E4C"/>
    <w:rsid w:val="00E60102"/>
    <w:rsid w:val="00E6037D"/>
    <w:rsid w:val="00E60440"/>
    <w:rsid w:val="00E6100A"/>
    <w:rsid w:val="00E61D46"/>
    <w:rsid w:val="00E61E3B"/>
    <w:rsid w:val="00E61E87"/>
    <w:rsid w:val="00E62028"/>
    <w:rsid w:val="00E6218D"/>
    <w:rsid w:val="00E62660"/>
    <w:rsid w:val="00E627C9"/>
    <w:rsid w:val="00E6319A"/>
    <w:rsid w:val="00E6448F"/>
    <w:rsid w:val="00E6460B"/>
    <w:rsid w:val="00E64690"/>
    <w:rsid w:val="00E64733"/>
    <w:rsid w:val="00E64D6A"/>
    <w:rsid w:val="00E65E74"/>
    <w:rsid w:val="00E66503"/>
    <w:rsid w:val="00E665F5"/>
    <w:rsid w:val="00E66B47"/>
    <w:rsid w:val="00E670D5"/>
    <w:rsid w:val="00E6793F"/>
    <w:rsid w:val="00E67C8E"/>
    <w:rsid w:val="00E702EC"/>
    <w:rsid w:val="00E70750"/>
    <w:rsid w:val="00E7112C"/>
    <w:rsid w:val="00E71203"/>
    <w:rsid w:val="00E71386"/>
    <w:rsid w:val="00E71459"/>
    <w:rsid w:val="00E71801"/>
    <w:rsid w:val="00E71806"/>
    <w:rsid w:val="00E71C98"/>
    <w:rsid w:val="00E7243F"/>
    <w:rsid w:val="00E72AF7"/>
    <w:rsid w:val="00E72D9F"/>
    <w:rsid w:val="00E738FA"/>
    <w:rsid w:val="00E739B6"/>
    <w:rsid w:val="00E73FBD"/>
    <w:rsid w:val="00E74247"/>
    <w:rsid w:val="00E745D2"/>
    <w:rsid w:val="00E745FB"/>
    <w:rsid w:val="00E7472F"/>
    <w:rsid w:val="00E74D93"/>
    <w:rsid w:val="00E756D8"/>
    <w:rsid w:val="00E76616"/>
    <w:rsid w:val="00E76677"/>
    <w:rsid w:val="00E76BB4"/>
    <w:rsid w:val="00E7720A"/>
    <w:rsid w:val="00E77CD6"/>
    <w:rsid w:val="00E80B17"/>
    <w:rsid w:val="00E80C55"/>
    <w:rsid w:val="00E81717"/>
    <w:rsid w:val="00E81D4B"/>
    <w:rsid w:val="00E82112"/>
    <w:rsid w:val="00E825FB"/>
    <w:rsid w:val="00E82BED"/>
    <w:rsid w:val="00E82D26"/>
    <w:rsid w:val="00E82EF8"/>
    <w:rsid w:val="00E83259"/>
    <w:rsid w:val="00E832BC"/>
    <w:rsid w:val="00E83842"/>
    <w:rsid w:val="00E838C1"/>
    <w:rsid w:val="00E84267"/>
    <w:rsid w:val="00E84338"/>
    <w:rsid w:val="00E84A6E"/>
    <w:rsid w:val="00E84BCA"/>
    <w:rsid w:val="00E8529A"/>
    <w:rsid w:val="00E85816"/>
    <w:rsid w:val="00E85DC9"/>
    <w:rsid w:val="00E8687B"/>
    <w:rsid w:val="00E86BCF"/>
    <w:rsid w:val="00E87020"/>
    <w:rsid w:val="00E870DB"/>
    <w:rsid w:val="00E8794F"/>
    <w:rsid w:val="00E8797F"/>
    <w:rsid w:val="00E90053"/>
    <w:rsid w:val="00E903A7"/>
    <w:rsid w:val="00E90416"/>
    <w:rsid w:val="00E90A47"/>
    <w:rsid w:val="00E90CD9"/>
    <w:rsid w:val="00E90ED9"/>
    <w:rsid w:val="00E934AF"/>
    <w:rsid w:val="00E9406F"/>
    <w:rsid w:val="00E940E5"/>
    <w:rsid w:val="00E9435B"/>
    <w:rsid w:val="00E946FB"/>
    <w:rsid w:val="00E947BE"/>
    <w:rsid w:val="00E94B26"/>
    <w:rsid w:val="00E94D76"/>
    <w:rsid w:val="00E95007"/>
    <w:rsid w:val="00E9521F"/>
    <w:rsid w:val="00E9578C"/>
    <w:rsid w:val="00E95D5C"/>
    <w:rsid w:val="00E96374"/>
    <w:rsid w:val="00E96981"/>
    <w:rsid w:val="00E97206"/>
    <w:rsid w:val="00E9782E"/>
    <w:rsid w:val="00E97A7B"/>
    <w:rsid w:val="00EA014B"/>
    <w:rsid w:val="00EA0336"/>
    <w:rsid w:val="00EA0BC6"/>
    <w:rsid w:val="00EA0D1A"/>
    <w:rsid w:val="00EA19C4"/>
    <w:rsid w:val="00EA1DD7"/>
    <w:rsid w:val="00EA243B"/>
    <w:rsid w:val="00EA2E26"/>
    <w:rsid w:val="00EA3ED6"/>
    <w:rsid w:val="00EA42D7"/>
    <w:rsid w:val="00EA46DC"/>
    <w:rsid w:val="00EA478E"/>
    <w:rsid w:val="00EA4A19"/>
    <w:rsid w:val="00EA4A9B"/>
    <w:rsid w:val="00EA4D13"/>
    <w:rsid w:val="00EA5446"/>
    <w:rsid w:val="00EA57C6"/>
    <w:rsid w:val="00EA5A6E"/>
    <w:rsid w:val="00EA5DE4"/>
    <w:rsid w:val="00EA7568"/>
    <w:rsid w:val="00EA7966"/>
    <w:rsid w:val="00EA7C2C"/>
    <w:rsid w:val="00EB0165"/>
    <w:rsid w:val="00EB082D"/>
    <w:rsid w:val="00EB0CF8"/>
    <w:rsid w:val="00EB1257"/>
    <w:rsid w:val="00EB193B"/>
    <w:rsid w:val="00EB1CC1"/>
    <w:rsid w:val="00EB21E0"/>
    <w:rsid w:val="00EB2268"/>
    <w:rsid w:val="00EB2302"/>
    <w:rsid w:val="00EB2792"/>
    <w:rsid w:val="00EB28B7"/>
    <w:rsid w:val="00EB2BC4"/>
    <w:rsid w:val="00EB36A8"/>
    <w:rsid w:val="00EB4835"/>
    <w:rsid w:val="00EB495C"/>
    <w:rsid w:val="00EB4A0A"/>
    <w:rsid w:val="00EB4C16"/>
    <w:rsid w:val="00EB537A"/>
    <w:rsid w:val="00EB5438"/>
    <w:rsid w:val="00EB5A40"/>
    <w:rsid w:val="00EB5B2A"/>
    <w:rsid w:val="00EB5D9B"/>
    <w:rsid w:val="00EB631B"/>
    <w:rsid w:val="00EB656D"/>
    <w:rsid w:val="00EB6752"/>
    <w:rsid w:val="00EB6B47"/>
    <w:rsid w:val="00EB6D08"/>
    <w:rsid w:val="00EB7E84"/>
    <w:rsid w:val="00EC09F0"/>
    <w:rsid w:val="00EC1211"/>
    <w:rsid w:val="00EC128A"/>
    <w:rsid w:val="00EC1311"/>
    <w:rsid w:val="00EC16CF"/>
    <w:rsid w:val="00EC19CB"/>
    <w:rsid w:val="00EC1B95"/>
    <w:rsid w:val="00EC1C1C"/>
    <w:rsid w:val="00EC1DAB"/>
    <w:rsid w:val="00EC269B"/>
    <w:rsid w:val="00EC283B"/>
    <w:rsid w:val="00EC286E"/>
    <w:rsid w:val="00EC2E43"/>
    <w:rsid w:val="00EC2F31"/>
    <w:rsid w:val="00EC2F69"/>
    <w:rsid w:val="00EC317A"/>
    <w:rsid w:val="00EC3947"/>
    <w:rsid w:val="00EC406E"/>
    <w:rsid w:val="00EC4445"/>
    <w:rsid w:val="00EC4603"/>
    <w:rsid w:val="00EC4B09"/>
    <w:rsid w:val="00EC4CF7"/>
    <w:rsid w:val="00EC548F"/>
    <w:rsid w:val="00EC57F5"/>
    <w:rsid w:val="00EC5D72"/>
    <w:rsid w:val="00EC621E"/>
    <w:rsid w:val="00EC6564"/>
    <w:rsid w:val="00EC6DA4"/>
    <w:rsid w:val="00EC7003"/>
    <w:rsid w:val="00EC70EE"/>
    <w:rsid w:val="00ED030F"/>
    <w:rsid w:val="00ED0401"/>
    <w:rsid w:val="00ED046A"/>
    <w:rsid w:val="00ED10CD"/>
    <w:rsid w:val="00ED1E50"/>
    <w:rsid w:val="00ED27C0"/>
    <w:rsid w:val="00ED2D93"/>
    <w:rsid w:val="00ED3AE0"/>
    <w:rsid w:val="00ED45E9"/>
    <w:rsid w:val="00ED4D2A"/>
    <w:rsid w:val="00ED5DC0"/>
    <w:rsid w:val="00ED5E16"/>
    <w:rsid w:val="00ED5F78"/>
    <w:rsid w:val="00ED6216"/>
    <w:rsid w:val="00ED63BE"/>
    <w:rsid w:val="00EE0BE4"/>
    <w:rsid w:val="00EE1308"/>
    <w:rsid w:val="00EE19D9"/>
    <w:rsid w:val="00EE1D5C"/>
    <w:rsid w:val="00EE2350"/>
    <w:rsid w:val="00EE2DE2"/>
    <w:rsid w:val="00EE311B"/>
    <w:rsid w:val="00EE5150"/>
    <w:rsid w:val="00EE590F"/>
    <w:rsid w:val="00EE5D1C"/>
    <w:rsid w:val="00EE5DC9"/>
    <w:rsid w:val="00EE67A9"/>
    <w:rsid w:val="00EE6D6A"/>
    <w:rsid w:val="00EE6FAC"/>
    <w:rsid w:val="00EE70CF"/>
    <w:rsid w:val="00EE7519"/>
    <w:rsid w:val="00EE7C52"/>
    <w:rsid w:val="00EF0896"/>
    <w:rsid w:val="00EF0ED2"/>
    <w:rsid w:val="00EF18F5"/>
    <w:rsid w:val="00EF1C2E"/>
    <w:rsid w:val="00EF1D4A"/>
    <w:rsid w:val="00EF1FAB"/>
    <w:rsid w:val="00EF25B2"/>
    <w:rsid w:val="00EF2952"/>
    <w:rsid w:val="00EF3277"/>
    <w:rsid w:val="00EF37BE"/>
    <w:rsid w:val="00EF3A27"/>
    <w:rsid w:val="00EF3BAC"/>
    <w:rsid w:val="00EF3CDB"/>
    <w:rsid w:val="00EF3D54"/>
    <w:rsid w:val="00EF454E"/>
    <w:rsid w:val="00EF4A5E"/>
    <w:rsid w:val="00EF510D"/>
    <w:rsid w:val="00EF5598"/>
    <w:rsid w:val="00EF577C"/>
    <w:rsid w:val="00EF57CB"/>
    <w:rsid w:val="00EF5E76"/>
    <w:rsid w:val="00EF69D1"/>
    <w:rsid w:val="00EF6CA9"/>
    <w:rsid w:val="00EF792C"/>
    <w:rsid w:val="00EF7A4C"/>
    <w:rsid w:val="00F00211"/>
    <w:rsid w:val="00F0055E"/>
    <w:rsid w:val="00F00626"/>
    <w:rsid w:val="00F006EE"/>
    <w:rsid w:val="00F00C2F"/>
    <w:rsid w:val="00F01020"/>
    <w:rsid w:val="00F025DC"/>
    <w:rsid w:val="00F0292C"/>
    <w:rsid w:val="00F02C83"/>
    <w:rsid w:val="00F02E55"/>
    <w:rsid w:val="00F02F65"/>
    <w:rsid w:val="00F034E8"/>
    <w:rsid w:val="00F03737"/>
    <w:rsid w:val="00F03D59"/>
    <w:rsid w:val="00F03D98"/>
    <w:rsid w:val="00F04237"/>
    <w:rsid w:val="00F048C0"/>
    <w:rsid w:val="00F04D21"/>
    <w:rsid w:val="00F05789"/>
    <w:rsid w:val="00F05A41"/>
    <w:rsid w:val="00F05F67"/>
    <w:rsid w:val="00F06016"/>
    <w:rsid w:val="00F0604F"/>
    <w:rsid w:val="00F0656F"/>
    <w:rsid w:val="00F06801"/>
    <w:rsid w:val="00F068D2"/>
    <w:rsid w:val="00F06BD9"/>
    <w:rsid w:val="00F06DE4"/>
    <w:rsid w:val="00F07BDC"/>
    <w:rsid w:val="00F1001A"/>
    <w:rsid w:val="00F107EA"/>
    <w:rsid w:val="00F10825"/>
    <w:rsid w:val="00F108BB"/>
    <w:rsid w:val="00F10909"/>
    <w:rsid w:val="00F11D93"/>
    <w:rsid w:val="00F11E47"/>
    <w:rsid w:val="00F1212E"/>
    <w:rsid w:val="00F122AA"/>
    <w:rsid w:val="00F12547"/>
    <w:rsid w:val="00F126B7"/>
    <w:rsid w:val="00F1280F"/>
    <w:rsid w:val="00F12BF2"/>
    <w:rsid w:val="00F12C42"/>
    <w:rsid w:val="00F13159"/>
    <w:rsid w:val="00F13CF9"/>
    <w:rsid w:val="00F141F9"/>
    <w:rsid w:val="00F1421E"/>
    <w:rsid w:val="00F14607"/>
    <w:rsid w:val="00F1495C"/>
    <w:rsid w:val="00F14F02"/>
    <w:rsid w:val="00F152E8"/>
    <w:rsid w:val="00F1543A"/>
    <w:rsid w:val="00F1553E"/>
    <w:rsid w:val="00F157A1"/>
    <w:rsid w:val="00F15AAA"/>
    <w:rsid w:val="00F15D31"/>
    <w:rsid w:val="00F16085"/>
    <w:rsid w:val="00F160CF"/>
    <w:rsid w:val="00F161E7"/>
    <w:rsid w:val="00F16808"/>
    <w:rsid w:val="00F16A09"/>
    <w:rsid w:val="00F16D05"/>
    <w:rsid w:val="00F16FA1"/>
    <w:rsid w:val="00F172F5"/>
    <w:rsid w:val="00F20CEC"/>
    <w:rsid w:val="00F211BD"/>
    <w:rsid w:val="00F21673"/>
    <w:rsid w:val="00F21F1F"/>
    <w:rsid w:val="00F22110"/>
    <w:rsid w:val="00F22957"/>
    <w:rsid w:val="00F22DBE"/>
    <w:rsid w:val="00F22F3F"/>
    <w:rsid w:val="00F23ED4"/>
    <w:rsid w:val="00F244F2"/>
    <w:rsid w:val="00F24D59"/>
    <w:rsid w:val="00F25312"/>
    <w:rsid w:val="00F259BC"/>
    <w:rsid w:val="00F25EA3"/>
    <w:rsid w:val="00F25EBB"/>
    <w:rsid w:val="00F25F65"/>
    <w:rsid w:val="00F2626D"/>
    <w:rsid w:val="00F26382"/>
    <w:rsid w:val="00F26BE5"/>
    <w:rsid w:val="00F26F36"/>
    <w:rsid w:val="00F27E0F"/>
    <w:rsid w:val="00F30397"/>
    <w:rsid w:val="00F307FB"/>
    <w:rsid w:val="00F308AF"/>
    <w:rsid w:val="00F30B78"/>
    <w:rsid w:val="00F31014"/>
    <w:rsid w:val="00F31836"/>
    <w:rsid w:val="00F31954"/>
    <w:rsid w:val="00F31C53"/>
    <w:rsid w:val="00F3211D"/>
    <w:rsid w:val="00F32978"/>
    <w:rsid w:val="00F32C1A"/>
    <w:rsid w:val="00F32ECE"/>
    <w:rsid w:val="00F33186"/>
    <w:rsid w:val="00F33613"/>
    <w:rsid w:val="00F338EE"/>
    <w:rsid w:val="00F33959"/>
    <w:rsid w:val="00F33964"/>
    <w:rsid w:val="00F33B01"/>
    <w:rsid w:val="00F33F4D"/>
    <w:rsid w:val="00F345D7"/>
    <w:rsid w:val="00F34CAC"/>
    <w:rsid w:val="00F34F4B"/>
    <w:rsid w:val="00F354C4"/>
    <w:rsid w:val="00F35D8C"/>
    <w:rsid w:val="00F35DE8"/>
    <w:rsid w:val="00F36488"/>
    <w:rsid w:val="00F36819"/>
    <w:rsid w:val="00F3736A"/>
    <w:rsid w:val="00F377D0"/>
    <w:rsid w:val="00F37A04"/>
    <w:rsid w:val="00F37A98"/>
    <w:rsid w:val="00F37DDB"/>
    <w:rsid w:val="00F37FF4"/>
    <w:rsid w:val="00F401A4"/>
    <w:rsid w:val="00F40653"/>
    <w:rsid w:val="00F40AAF"/>
    <w:rsid w:val="00F40BDE"/>
    <w:rsid w:val="00F41174"/>
    <w:rsid w:val="00F41415"/>
    <w:rsid w:val="00F41975"/>
    <w:rsid w:val="00F41DD3"/>
    <w:rsid w:val="00F4207A"/>
    <w:rsid w:val="00F42494"/>
    <w:rsid w:val="00F42C57"/>
    <w:rsid w:val="00F42E55"/>
    <w:rsid w:val="00F4351E"/>
    <w:rsid w:val="00F436F4"/>
    <w:rsid w:val="00F43A59"/>
    <w:rsid w:val="00F43D06"/>
    <w:rsid w:val="00F442B3"/>
    <w:rsid w:val="00F452DC"/>
    <w:rsid w:val="00F45342"/>
    <w:rsid w:val="00F4556A"/>
    <w:rsid w:val="00F45991"/>
    <w:rsid w:val="00F45EE5"/>
    <w:rsid w:val="00F4633A"/>
    <w:rsid w:val="00F463A4"/>
    <w:rsid w:val="00F464B7"/>
    <w:rsid w:val="00F466B6"/>
    <w:rsid w:val="00F47395"/>
    <w:rsid w:val="00F478C2"/>
    <w:rsid w:val="00F47F5A"/>
    <w:rsid w:val="00F5015F"/>
    <w:rsid w:val="00F503E7"/>
    <w:rsid w:val="00F50B3F"/>
    <w:rsid w:val="00F5114D"/>
    <w:rsid w:val="00F51219"/>
    <w:rsid w:val="00F5213C"/>
    <w:rsid w:val="00F521D7"/>
    <w:rsid w:val="00F52654"/>
    <w:rsid w:val="00F52EF8"/>
    <w:rsid w:val="00F53868"/>
    <w:rsid w:val="00F539A3"/>
    <w:rsid w:val="00F53B2C"/>
    <w:rsid w:val="00F53E8E"/>
    <w:rsid w:val="00F53FA2"/>
    <w:rsid w:val="00F54748"/>
    <w:rsid w:val="00F55015"/>
    <w:rsid w:val="00F5526F"/>
    <w:rsid w:val="00F55AC9"/>
    <w:rsid w:val="00F55D20"/>
    <w:rsid w:val="00F55D67"/>
    <w:rsid w:val="00F56292"/>
    <w:rsid w:val="00F56A8D"/>
    <w:rsid w:val="00F57646"/>
    <w:rsid w:val="00F57733"/>
    <w:rsid w:val="00F577F1"/>
    <w:rsid w:val="00F602C5"/>
    <w:rsid w:val="00F6073D"/>
    <w:rsid w:val="00F60C62"/>
    <w:rsid w:val="00F60D23"/>
    <w:rsid w:val="00F610E3"/>
    <w:rsid w:val="00F6160B"/>
    <w:rsid w:val="00F619F0"/>
    <w:rsid w:val="00F61B0F"/>
    <w:rsid w:val="00F61F95"/>
    <w:rsid w:val="00F62377"/>
    <w:rsid w:val="00F6245B"/>
    <w:rsid w:val="00F627BD"/>
    <w:rsid w:val="00F62AF1"/>
    <w:rsid w:val="00F63357"/>
    <w:rsid w:val="00F633B8"/>
    <w:rsid w:val="00F63A24"/>
    <w:rsid w:val="00F63FAF"/>
    <w:rsid w:val="00F6501F"/>
    <w:rsid w:val="00F65302"/>
    <w:rsid w:val="00F65C95"/>
    <w:rsid w:val="00F65FC4"/>
    <w:rsid w:val="00F661C6"/>
    <w:rsid w:val="00F6653A"/>
    <w:rsid w:val="00F67CBC"/>
    <w:rsid w:val="00F70B57"/>
    <w:rsid w:val="00F70D76"/>
    <w:rsid w:val="00F7157E"/>
    <w:rsid w:val="00F717E0"/>
    <w:rsid w:val="00F71BA2"/>
    <w:rsid w:val="00F71E7D"/>
    <w:rsid w:val="00F72011"/>
    <w:rsid w:val="00F72126"/>
    <w:rsid w:val="00F724CD"/>
    <w:rsid w:val="00F72A80"/>
    <w:rsid w:val="00F74271"/>
    <w:rsid w:val="00F74306"/>
    <w:rsid w:val="00F747E2"/>
    <w:rsid w:val="00F7491C"/>
    <w:rsid w:val="00F75369"/>
    <w:rsid w:val="00F75BF2"/>
    <w:rsid w:val="00F75D60"/>
    <w:rsid w:val="00F75FB1"/>
    <w:rsid w:val="00F76FC4"/>
    <w:rsid w:val="00F77D88"/>
    <w:rsid w:val="00F80060"/>
    <w:rsid w:val="00F810E3"/>
    <w:rsid w:val="00F81439"/>
    <w:rsid w:val="00F81EE7"/>
    <w:rsid w:val="00F828C8"/>
    <w:rsid w:val="00F83331"/>
    <w:rsid w:val="00F83496"/>
    <w:rsid w:val="00F83990"/>
    <w:rsid w:val="00F83F77"/>
    <w:rsid w:val="00F84066"/>
    <w:rsid w:val="00F84290"/>
    <w:rsid w:val="00F848DF"/>
    <w:rsid w:val="00F84E40"/>
    <w:rsid w:val="00F85076"/>
    <w:rsid w:val="00F85240"/>
    <w:rsid w:val="00F877B2"/>
    <w:rsid w:val="00F879EC"/>
    <w:rsid w:val="00F87B20"/>
    <w:rsid w:val="00F90E5D"/>
    <w:rsid w:val="00F90F0D"/>
    <w:rsid w:val="00F91458"/>
    <w:rsid w:val="00F914AD"/>
    <w:rsid w:val="00F9191F"/>
    <w:rsid w:val="00F921B2"/>
    <w:rsid w:val="00F926CB"/>
    <w:rsid w:val="00F92AAE"/>
    <w:rsid w:val="00F92DB3"/>
    <w:rsid w:val="00F9301E"/>
    <w:rsid w:val="00F94767"/>
    <w:rsid w:val="00F94A35"/>
    <w:rsid w:val="00F94AD4"/>
    <w:rsid w:val="00F94BBF"/>
    <w:rsid w:val="00F94F6C"/>
    <w:rsid w:val="00F9608F"/>
    <w:rsid w:val="00F962BB"/>
    <w:rsid w:val="00F96424"/>
    <w:rsid w:val="00F96573"/>
    <w:rsid w:val="00F96C4D"/>
    <w:rsid w:val="00F97023"/>
    <w:rsid w:val="00F9751D"/>
    <w:rsid w:val="00F979B1"/>
    <w:rsid w:val="00F97E6F"/>
    <w:rsid w:val="00F97FEF"/>
    <w:rsid w:val="00FA024E"/>
    <w:rsid w:val="00FA03B3"/>
    <w:rsid w:val="00FA073B"/>
    <w:rsid w:val="00FA0909"/>
    <w:rsid w:val="00FA0B35"/>
    <w:rsid w:val="00FA0D04"/>
    <w:rsid w:val="00FA0DAE"/>
    <w:rsid w:val="00FA15BA"/>
    <w:rsid w:val="00FA177A"/>
    <w:rsid w:val="00FA18C0"/>
    <w:rsid w:val="00FA20A7"/>
    <w:rsid w:val="00FA29E4"/>
    <w:rsid w:val="00FA2AF0"/>
    <w:rsid w:val="00FA390C"/>
    <w:rsid w:val="00FA4807"/>
    <w:rsid w:val="00FA48D5"/>
    <w:rsid w:val="00FA4A19"/>
    <w:rsid w:val="00FA50C3"/>
    <w:rsid w:val="00FA5311"/>
    <w:rsid w:val="00FA5439"/>
    <w:rsid w:val="00FA545F"/>
    <w:rsid w:val="00FA5465"/>
    <w:rsid w:val="00FA557E"/>
    <w:rsid w:val="00FA56B7"/>
    <w:rsid w:val="00FA56CD"/>
    <w:rsid w:val="00FA5893"/>
    <w:rsid w:val="00FA5F70"/>
    <w:rsid w:val="00FA607F"/>
    <w:rsid w:val="00FA6874"/>
    <w:rsid w:val="00FA6F5F"/>
    <w:rsid w:val="00FA76F5"/>
    <w:rsid w:val="00FA7C12"/>
    <w:rsid w:val="00FB099C"/>
    <w:rsid w:val="00FB0A91"/>
    <w:rsid w:val="00FB1067"/>
    <w:rsid w:val="00FB14E5"/>
    <w:rsid w:val="00FB16E0"/>
    <w:rsid w:val="00FB1EE8"/>
    <w:rsid w:val="00FB20F9"/>
    <w:rsid w:val="00FB2193"/>
    <w:rsid w:val="00FB2309"/>
    <w:rsid w:val="00FB2665"/>
    <w:rsid w:val="00FB26C8"/>
    <w:rsid w:val="00FB2BAB"/>
    <w:rsid w:val="00FB361C"/>
    <w:rsid w:val="00FB3A41"/>
    <w:rsid w:val="00FB454A"/>
    <w:rsid w:val="00FB46D2"/>
    <w:rsid w:val="00FB4702"/>
    <w:rsid w:val="00FB5089"/>
    <w:rsid w:val="00FB549C"/>
    <w:rsid w:val="00FB55A3"/>
    <w:rsid w:val="00FB5B71"/>
    <w:rsid w:val="00FB5E8E"/>
    <w:rsid w:val="00FB605E"/>
    <w:rsid w:val="00FB62AB"/>
    <w:rsid w:val="00FB69DB"/>
    <w:rsid w:val="00FB6DCE"/>
    <w:rsid w:val="00FB71F4"/>
    <w:rsid w:val="00FB74F1"/>
    <w:rsid w:val="00FB7F41"/>
    <w:rsid w:val="00FC09F0"/>
    <w:rsid w:val="00FC0A6C"/>
    <w:rsid w:val="00FC0EB4"/>
    <w:rsid w:val="00FC1D89"/>
    <w:rsid w:val="00FC1DDC"/>
    <w:rsid w:val="00FC246E"/>
    <w:rsid w:val="00FC2496"/>
    <w:rsid w:val="00FC27A1"/>
    <w:rsid w:val="00FC28F3"/>
    <w:rsid w:val="00FC2CBE"/>
    <w:rsid w:val="00FC3345"/>
    <w:rsid w:val="00FC3F13"/>
    <w:rsid w:val="00FC477C"/>
    <w:rsid w:val="00FC506A"/>
    <w:rsid w:val="00FC61E1"/>
    <w:rsid w:val="00FC6E91"/>
    <w:rsid w:val="00FC6EC7"/>
    <w:rsid w:val="00FC709A"/>
    <w:rsid w:val="00FC7B47"/>
    <w:rsid w:val="00FD0D47"/>
    <w:rsid w:val="00FD1347"/>
    <w:rsid w:val="00FD1362"/>
    <w:rsid w:val="00FD15D0"/>
    <w:rsid w:val="00FD1831"/>
    <w:rsid w:val="00FD20ED"/>
    <w:rsid w:val="00FD237D"/>
    <w:rsid w:val="00FD26EE"/>
    <w:rsid w:val="00FD2A70"/>
    <w:rsid w:val="00FD2EB4"/>
    <w:rsid w:val="00FD31CF"/>
    <w:rsid w:val="00FD3AD9"/>
    <w:rsid w:val="00FD4D35"/>
    <w:rsid w:val="00FD50CE"/>
    <w:rsid w:val="00FD573A"/>
    <w:rsid w:val="00FD5958"/>
    <w:rsid w:val="00FD5996"/>
    <w:rsid w:val="00FD5BEB"/>
    <w:rsid w:val="00FD5BEE"/>
    <w:rsid w:val="00FD5C3E"/>
    <w:rsid w:val="00FD5F68"/>
    <w:rsid w:val="00FD6858"/>
    <w:rsid w:val="00FD6AC1"/>
    <w:rsid w:val="00FD7B73"/>
    <w:rsid w:val="00FD7F0C"/>
    <w:rsid w:val="00FE0071"/>
    <w:rsid w:val="00FE00BA"/>
    <w:rsid w:val="00FE1285"/>
    <w:rsid w:val="00FE15CF"/>
    <w:rsid w:val="00FE1612"/>
    <w:rsid w:val="00FE2122"/>
    <w:rsid w:val="00FE242A"/>
    <w:rsid w:val="00FE34EE"/>
    <w:rsid w:val="00FE3585"/>
    <w:rsid w:val="00FE35B9"/>
    <w:rsid w:val="00FE3959"/>
    <w:rsid w:val="00FE3D51"/>
    <w:rsid w:val="00FE463A"/>
    <w:rsid w:val="00FE515D"/>
    <w:rsid w:val="00FE52D7"/>
    <w:rsid w:val="00FE5566"/>
    <w:rsid w:val="00FE61FE"/>
    <w:rsid w:val="00FE657F"/>
    <w:rsid w:val="00FE6CC1"/>
    <w:rsid w:val="00FE6F3E"/>
    <w:rsid w:val="00FE7580"/>
    <w:rsid w:val="00FE75C8"/>
    <w:rsid w:val="00FE79B1"/>
    <w:rsid w:val="00FF0D42"/>
    <w:rsid w:val="00FF2441"/>
    <w:rsid w:val="00FF2ED0"/>
    <w:rsid w:val="00FF31F6"/>
    <w:rsid w:val="00FF32A0"/>
    <w:rsid w:val="00FF33D4"/>
    <w:rsid w:val="00FF3515"/>
    <w:rsid w:val="00FF394E"/>
    <w:rsid w:val="00FF4809"/>
    <w:rsid w:val="00FF4AFB"/>
    <w:rsid w:val="00FF4B40"/>
    <w:rsid w:val="00FF4E7E"/>
    <w:rsid w:val="00FF5117"/>
    <w:rsid w:val="00FF5338"/>
    <w:rsid w:val="00FF59C2"/>
    <w:rsid w:val="00FF5D42"/>
    <w:rsid w:val="00FF647B"/>
    <w:rsid w:val="00FF6525"/>
    <w:rsid w:val="00FF6E50"/>
    <w:rsid w:val="00FF7D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03A09"/>
  <w15:docId w15:val="{3DC12803-FC25-425C-ADD8-C1E30612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A25"/>
    <w:rPr>
      <w:lang w:eastAsia="en-US"/>
    </w:rPr>
  </w:style>
  <w:style w:type="paragraph" w:styleId="Heading1">
    <w:name w:val="heading 1"/>
    <w:basedOn w:val="Normal"/>
    <w:next w:val="Normal"/>
    <w:link w:val="Heading1Char"/>
    <w:qFormat/>
    <w:pPr>
      <w:keepNext/>
      <w:ind w:left="113" w:right="113"/>
      <w:outlineLvl w:val="0"/>
    </w:pPr>
    <w:rPr>
      <w:b/>
      <w:sz w:val="28"/>
    </w:rPr>
  </w:style>
  <w:style w:type="paragraph" w:styleId="Heading2">
    <w:name w:val="heading 2"/>
    <w:basedOn w:val="Normal"/>
    <w:next w:val="Normal"/>
    <w:link w:val="Heading2Char"/>
    <w:qFormat/>
    <w:pPr>
      <w:keepNext/>
      <w:ind w:left="57" w:right="57"/>
      <w:jc w:val="center"/>
      <w:outlineLvl w:val="1"/>
    </w:pPr>
    <w:rPr>
      <w:b/>
      <w:sz w:val="22"/>
    </w:rPr>
  </w:style>
  <w:style w:type="paragraph" w:styleId="Heading3">
    <w:name w:val="heading 3"/>
    <w:basedOn w:val="Normal"/>
    <w:next w:val="Normal"/>
    <w:qFormat/>
    <w:pPr>
      <w:keepNext/>
      <w:ind w:left="57" w:right="57"/>
      <w:outlineLvl w:val="2"/>
    </w:pPr>
    <w:rPr>
      <w:b/>
      <w:smallCaps/>
      <w:sz w:val="24"/>
    </w:rPr>
  </w:style>
  <w:style w:type="paragraph" w:styleId="Heading4">
    <w:name w:val="heading 4"/>
    <w:basedOn w:val="Normal"/>
    <w:next w:val="Normal"/>
    <w:qFormat/>
    <w:pPr>
      <w:keepNext/>
      <w:ind w:left="57" w:right="57"/>
      <w:jc w:val="center"/>
      <w:outlineLvl w:val="3"/>
    </w:pPr>
    <w:rPr>
      <w:rFonts w:ascii="Bookman Old Style" w:hAnsi="Bookman Old Style"/>
      <w:b/>
      <w:i/>
      <w:sz w:val="24"/>
    </w:rPr>
  </w:style>
  <w:style w:type="paragraph" w:styleId="Heading5">
    <w:name w:val="heading 5"/>
    <w:basedOn w:val="Normal"/>
    <w:next w:val="Normal"/>
    <w:qFormat/>
    <w:pPr>
      <w:keepNext/>
      <w:ind w:left="57" w:right="57"/>
      <w:jc w:val="center"/>
      <w:outlineLvl w:val="4"/>
    </w:pPr>
    <w:rPr>
      <w:b/>
      <w:i/>
      <w:sz w:val="22"/>
    </w:rPr>
  </w:style>
  <w:style w:type="paragraph" w:styleId="Heading6">
    <w:name w:val="heading 6"/>
    <w:basedOn w:val="Normal"/>
    <w:next w:val="Normal"/>
    <w:link w:val="Heading6Char"/>
    <w:qFormat/>
    <w:pPr>
      <w:keepNext/>
      <w:ind w:left="57" w:right="57"/>
      <w:jc w:val="center"/>
      <w:outlineLvl w:val="5"/>
    </w:pPr>
    <w:rPr>
      <w:rFonts w:ascii="Bookman Old Style" w:hAnsi="Bookman Old Style"/>
      <w:b/>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outlineLvl w:val="7"/>
    </w:pPr>
    <w:rPr>
      <w:b/>
      <w:smallCaps/>
      <w:sz w:val="24"/>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lockText">
    <w:name w:val="Block Text"/>
    <w:basedOn w:val="Normal"/>
    <w:pPr>
      <w:ind w:left="57" w:right="57"/>
      <w:jc w:val="both"/>
    </w:pPr>
  </w:style>
  <w:style w:type="paragraph" w:styleId="BodyText">
    <w:name w:val="Body Text"/>
    <w:basedOn w:val="Normal"/>
    <w:link w:val="BodyTextChar1"/>
    <w:uiPriority w:val="99"/>
    <w:pPr>
      <w:jc w:val="both"/>
    </w:pPr>
  </w:style>
  <w:style w:type="paragraph" w:styleId="BodyText2">
    <w:name w:val="Body Text 2"/>
    <w:basedOn w:val="Normal"/>
    <w:pPr>
      <w:jc w:val="both"/>
    </w:pPr>
    <w:rPr>
      <w:sz w:val="22"/>
    </w:rPr>
  </w:style>
  <w:style w:type="paragraph" w:styleId="BodyText3">
    <w:name w:val="Body Text 3"/>
    <w:basedOn w:val="Normal"/>
    <w:link w:val="BodyText3Char"/>
    <w:pPr>
      <w:jc w:val="center"/>
    </w:pPr>
    <w:rPr>
      <w:rFonts w:ascii="Bookman Old Style" w:hAnsi="Bookman Old Style"/>
      <w:b/>
      <w:i/>
      <w:sz w:val="24"/>
    </w:rPr>
  </w:style>
  <w:style w:type="character" w:styleId="Hyperlink">
    <w:name w:val="Hyperlink"/>
    <w:uiPriority w:val="99"/>
    <w:rPr>
      <w:color w:val="0000FF"/>
      <w:u w:val="single"/>
    </w:rPr>
  </w:style>
  <w:style w:type="paragraph" w:styleId="BodyTextIndent">
    <w:name w:val="Body Text Indent"/>
    <w:basedOn w:val="Normal"/>
    <w:pPr>
      <w:tabs>
        <w:tab w:val="left" w:pos="360"/>
      </w:tabs>
      <w:ind w:left="340" w:hanging="340"/>
      <w:jc w:val="both"/>
    </w:pPr>
  </w:style>
  <w:style w:type="paragraph" w:styleId="Title">
    <w:name w:val="Title"/>
    <w:basedOn w:val="Normal"/>
    <w:link w:val="TitleChar"/>
    <w:qFormat/>
    <w:pPr>
      <w:jc w:val="center"/>
    </w:pPr>
    <w:rPr>
      <w:rFonts w:ascii="Arial" w:hAnsi="Arial"/>
      <w:b/>
      <w:sz w:val="24"/>
    </w:rPr>
  </w:style>
  <w:style w:type="paragraph" w:styleId="Subtitle">
    <w:name w:val="Subtitle"/>
    <w:basedOn w:val="Normal"/>
    <w:link w:val="SubtitleChar"/>
    <w:qFormat/>
    <w:rPr>
      <w:rFonts w:ascii="Arial" w:hAnsi="Arial"/>
      <w:b/>
      <w:sz w:val="24"/>
    </w:rPr>
  </w:style>
  <w:style w:type="paragraph" w:styleId="BodyTextIndent2">
    <w:name w:val="Body Text Indent 2"/>
    <w:basedOn w:val="Normal"/>
    <w:pPr>
      <w:ind w:left="426" w:hanging="426"/>
    </w:pPr>
    <w:rPr>
      <w:sz w:val="22"/>
    </w:rPr>
  </w:style>
  <w:style w:type="paragraph" w:styleId="BodyTextIndent3">
    <w:name w:val="Body Text Indent 3"/>
    <w:basedOn w:val="Normal"/>
    <w:pPr>
      <w:ind w:left="426" w:hanging="426"/>
      <w:jc w:val="both"/>
    </w:pPr>
    <w:rPr>
      <w:sz w:val="22"/>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emailstyle17">
    <w:name w:val="emailstyle17"/>
    <w:semiHidden/>
    <w:rPr>
      <w:rFonts w:ascii="Arial" w:hAnsi="Arial" w:cs="Arial" w:hint="default"/>
      <w:color w:val="auto"/>
      <w:sz w:val="20"/>
      <w:szCs w:val="20"/>
    </w:rPr>
  </w:style>
  <w:style w:type="character" w:customStyle="1" w:styleId="emailstyle18">
    <w:name w:val="emailstyle18"/>
    <w:semiHidden/>
    <w:rsid w:val="00006C81"/>
    <w:rPr>
      <w:rFonts w:ascii="Times New Roman" w:hAnsi="Times New Roman" w:cs="Times New Roman" w:hint="default"/>
      <w:b w:val="0"/>
      <w:bCs w:val="0"/>
      <w:i w:val="0"/>
      <w:iCs w:val="0"/>
      <w:strike w:val="0"/>
      <w:dstrike w:val="0"/>
      <w:color w:val="auto"/>
      <w:sz w:val="22"/>
      <w:szCs w:val="22"/>
      <w:u w:val="none"/>
      <w:effect w:val="none"/>
    </w:rPr>
  </w:style>
  <w:style w:type="paragraph" w:styleId="NormalWeb">
    <w:name w:val="Normal (Web)"/>
    <w:basedOn w:val="Normal"/>
    <w:uiPriority w:val="99"/>
    <w:pPr>
      <w:spacing w:before="100" w:beforeAutospacing="1" w:after="100" w:afterAutospacing="1"/>
    </w:pPr>
    <w:rPr>
      <w:sz w:val="24"/>
      <w:szCs w:val="24"/>
      <w:lang w:eastAsia="en-GB"/>
    </w:rPr>
  </w:style>
  <w:style w:type="paragraph" w:styleId="BalloonText">
    <w:name w:val="Balloon Text"/>
    <w:basedOn w:val="Normal"/>
    <w:semiHidden/>
    <w:rPr>
      <w:rFonts w:ascii="Tahoma" w:hAnsi="Tahoma" w:cs="Tahoma"/>
      <w:sz w:val="16"/>
      <w:szCs w:val="16"/>
    </w:rPr>
  </w:style>
  <w:style w:type="paragraph" w:customStyle="1" w:styleId="immtextalignjustify">
    <w:name w:val="immtextalign_justify"/>
    <w:basedOn w:val="Normal"/>
    <w:pPr>
      <w:spacing w:before="100" w:beforeAutospacing="1" w:after="100" w:afterAutospacing="1"/>
    </w:pPr>
    <w:rPr>
      <w:rFonts w:ascii="Arial" w:hAnsi="Arial" w:cs="Arial"/>
      <w:color w:val="000000"/>
      <w:lang w:eastAsia="en-GB"/>
    </w:rPr>
  </w:style>
  <w:style w:type="paragraph" w:styleId="ListBullet">
    <w:name w:val="List Bullet"/>
    <w:basedOn w:val="Normal"/>
    <w:pPr>
      <w:numPr>
        <w:numId w:val="1"/>
      </w:numPr>
    </w:pPr>
    <w:rPr>
      <w:rFonts w:ascii="Arial" w:hAnsi="Arial"/>
      <w:sz w:val="24"/>
      <w:szCs w:val="24"/>
    </w:rPr>
  </w:style>
  <w:style w:type="paragraph" w:styleId="FootnoteText">
    <w:name w:val="footnote text"/>
    <w:basedOn w:val="Normal"/>
    <w:semiHidden/>
    <w:rPr>
      <w:lang w:eastAsia="en-GB"/>
    </w:rPr>
  </w:style>
  <w:style w:type="character" w:styleId="FootnoteReference">
    <w:name w:val="footnote reference"/>
    <w:semiHidden/>
    <w:rPr>
      <w:vertAlign w:val="superscript"/>
    </w:rPr>
  </w:style>
  <w:style w:type="character" w:customStyle="1" w:styleId="apple-style-span">
    <w:name w:val="apple-style-span"/>
    <w:basedOn w:val="DefaultParagraphFont"/>
  </w:style>
  <w:style w:type="character" w:customStyle="1" w:styleId="mediahouse">
    <w:name w:val="media house"/>
    <w:semiHidden/>
    <w:rPr>
      <w:rFonts w:ascii="Arial" w:hAnsi="Arial" w:cs="Arial"/>
      <w:color w:val="auto"/>
      <w:sz w:val="20"/>
      <w:szCs w:val="20"/>
    </w:rPr>
  </w:style>
  <w:style w:type="paragraph" w:styleId="PlainText">
    <w:name w:val="Plain Text"/>
    <w:basedOn w:val="Normal"/>
    <w:link w:val="PlainTextChar"/>
    <w:uiPriority w:val="99"/>
    <w:rPr>
      <w:rFonts w:ascii="Courier New" w:hAnsi="Courier New" w:cs="Courier New"/>
      <w:lang w:val="en-US"/>
    </w:rPr>
  </w:style>
  <w:style w:type="paragraph" w:styleId="EndnoteText">
    <w:name w:val="endnote text"/>
    <w:basedOn w:val="Normal"/>
    <w:semiHidden/>
    <w:pPr>
      <w:jc w:val="both"/>
    </w:pPr>
    <w:rPr>
      <w:lang w:eastAsia="en-GB"/>
    </w:rPr>
  </w:style>
  <w:style w:type="character" w:styleId="EndnoteReference">
    <w:name w:val="endnote reference"/>
    <w:semiHidden/>
    <w:rPr>
      <w:vertAlign w:val="superscript"/>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pPr>
      <w:widowControl w:val="0"/>
      <w:adjustRightInd w:val="0"/>
      <w:spacing w:after="120" w:line="240" w:lineRule="exact"/>
      <w:textAlignment w:val="baseline"/>
    </w:pPr>
    <w:rPr>
      <w:rFonts w:ascii="Verdana" w:hAnsi="Verdana"/>
      <w:lang w:val="en-US"/>
    </w:rPr>
  </w:style>
  <w:style w:type="character" w:styleId="Emphasis">
    <w:name w:val="Emphasis"/>
    <w:uiPriority w:val="20"/>
    <w:qFormat/>
    <w:rPr>
      <w:i/>
      <w:iCs/>
    </w:rPr>
  </w:style>
  <w:style w:type="character" w:customStyle="1" w:styleId="twoce1">
    <w:name w:val="twoce1"/>
    <w:rPr>
      <w:sz w:val="24"/>
      <w:szCs w:val="24"/>
    </w:rPr>
  </w:style>
  <w:style w:type="character" w:customStyle="1" w:styleId="SLMC">
    <w:name w:val="SLMC"/>
    <w:semiHidden/>
    <w:rPr>
      <w:rFonts w:ascii="Times New Roman" w:hAnsi="Times New Roman" w:cs="Times New Roman"/>
      <w:b w:val="0"/>
      <w:bCs w:val="0"/>
      <w:i w:val="0"/>
      <w:iCs w:val="0"/>
      <w:strike w:val="0"/>
      <w:color w:val="auto"/>
      <w:sz w:val="22"/>
      <w:szCs w:val="22"/>
      <w:u w:val="none"/>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ec203040921-13102008">
    <w:name w:val="ec_203040921-13102008"/>
    <w:basedOn w:val="DefaultParagraphFont"/>
  </w:style>
  <w:style w:type="paragraph" w:customStyle="1" w:styleId="Address">
    <w:name w:val="Address"/>
    <w:basedOn w:val="Normal"/>
    <w:pPr>
      <w:spacing w:line="240" w:lineRule="exact"/>
    </w:pPr>
    <w:rPr>
      <w:rFonts w:ascii="Frutiger 45 Light" w:hAnsi="Frutiger 45 Light"/>
      <w:lang w:eastAsia="en-GB"/>
    </w:rPr>
  </w:style>
  <w:style w:type="paragraph" w:customStyle="1" w:styleId="HeadingforNews">
    <w:name w:val="Heading for News"/>
    <w:basedOn w:val="Normal"/>
    <w:autoRedefine/>
    <w:pPr>
      <w:spacing w:line="280" w:lineRule="exact"/>
      <w:jc w:val="center"/>
    </w:pPr>
    <w:rPr>
      <w:rFonts w:ascii="Bookman Old Style" w:hAnsi="Bookman Old Style"/>
      <w:b/>
      <w:i/>
      <w:smallCaps/>
      <w:lang w:eastAsia="en-GB"/>
    </w:rPr>
  </w:style>
  <w:style w:type="paragraph" w:customStyle="1" w:styleId="Textfornews">
    <w:name w:val="Text for news"/>
    <w:basedOn w:val="Normal"/>
    <w:pPr>
      <w:spacing w:line="280" w:lineRule="exact"/>
    </w:pPr>
    <w:rPr>
      <w:rFonts w:ascii="Frutiger 45 Light" w:hAnsi="Frutiger 45 Light"/>
    </w:rPr>
  </w:style>
  <w:style w:type="character" w:customStyle="1" w:styleId="HeadingforNewsChar">
    <w:name w:val="Heading for News Char"/>
    <w:rPr>
      <w:rFonts w:ascii="Bookman Old Style" w:hAnsi="Bookman Old Style"/>
      <w:b/>
      <w:i/>
      <w:smallCaps/>
      <w:lang w:val="en-GB" w:eastAsia="en-GB" w:bidi="ar-SA"/>
    </w:rPr>
  </w:style>
  <w:style w:type="paragraph" w:customStyle="1" w:styleId="LetterContent">
    <w:name w:val="LetterContent"/>
    <w:basedOn w:val="Normal"/>
    <w:pPr>
      <w:spacing w:line="240" w:lineRule="exact"/>
    </w:pPr>
    <w:rPr>
      <w:rFonts w:ascii="Frutiger 45 Light" w:hAnsi="Frutiger 45 Light"/>
      <w:lang w:eastAsia="en-GB"/>
    </w:rPr>
  </w:style>
  <w:style w:type="character" w:styleId="HTMLTypewriter">
    <w:name w:val="HTML Typewriter"/>
    <w:rPr>
      <w:rFonts w:ascii="Courier New" w:eastAsia="Times New Roman" w:hAnsi="Courier New" w:cs="Courier New"/>
      <w:sz w:val="20"/>
      <w:szCs w:val="20"/>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pPr>
      <w:spacing w:line="276" w:lineRule="auto"/>
      <w:ind w:left="720"/>
      <w:contextualSpacing/>
    </w:pPr>
    <w:rPr>
      <w:rFonts w:cs="Arial"/>
      <w:sz w:val="24"/>
      <w:szCs w:val="16"/>
    </w:rPr>
  </w:style>
  <w:style w:type="paragraph" w:customStyle="1" w:styleId="ecmsonormal">
    <w:name w:val="ec_msonormal"/>
    <w:basedOn w:val="Normal"/>
    <w:pPr>
      <w:spacing w:before="100" w:beforeAutospacing="1" w:after="100" w:afterAutospacing="1"/>
    </w:pPr>
    <w:rPr>
      <w:sz w:val="24"/>
      <w:szCs w:val="24"/>
      <w:lang w:eastAsia="en-GB"/>
    </w:rPr>
  </w:style>
  <w:style w:type="paragraph" w:customStyle="1" w:styleId="msonormalimmtextalignjustify">
    <w:name w:val="msonormal immtextalign_justify"/>
    <w:basedOn w:val="Normal"/>
    <w:rPr>
      <w:sz w:val="24"/>
      <w:szCs w:val="24"/>
      <w:lang w:eastAsia="en-GB"/>
    </w:rPr>
  </w:style>
  <w:style w:type="paragraph" w:customStyle="1" w:styleId="Pa2">
    <w:name w:val="Pa2"/>
    <w:basedOn w:val="Default"/>
    <w:next w:val="Default"/>
    <w:pPr>
      <w:spacing w:line="321" w:lineRule="atLeast"/>
    </w:pPr>
    <w:rPr>
      <w:rFonts w:ascii="Syntax" w:hAnsi="Syntax" w:cs="Times New Roman"/>
      <w:color w:val="auto"/>
      <w:lang w:val="en-GB" w:eastAsia="en-GB"/>
    </w:rPr>
  </w:style>
  <w:style w:type="paragraph" w:customStyle="1" w:styleId="Pa5">
    <w:name w:val="Pa5"/>
    <w:basedOn w:val="Default"/>
    <w:next w:val="Default"/>
    <w:pPr>
      <w:spacing w:line="201" w:lineRule="atLeast"/>
    </w:pPr>
    <w:rPr>
      <w:rFonts w:ascii="Syntax" w:hAnsi="Syntax" w:cs="Times New Roman"/>
      <w:color w:val="auto"/>
      <w:lang w:val="en-GB" w:eastAsia="en-GB"/>
    </w:rPr>
  </w:style>
  <w:style w:type="paragraph" w:customStyle="1" w:styleId="CM2">
    <w:name w:val="CM2"/>
    <w:basedOn w:val="Default"/>
    <w:next w:val="Default"/>
    <w:rPr>
      <w:rFonts w:ascii="NNNMJ Z+ Frutiger" w:hAnsi="NNNMJ Z+ Frutiger" w:cs="Times New Roman"/>
      <w:color w:val="auto"/>
      <w:lang w:val="en-GB" w:eastAsia="en-GB"/>
    </w:rPr>
  </w:style>
  <w:style w:type="paragraph" w:customStyle="1" w:styleId="CM23">
    <w:name w:val="CM23"/>
    <w:basedOn w:val="Default"/>
    <w:next w:val="Default"/>
    <w:rPr>
      <w:rFonts w:ascii="NNNMJ Z+ Frutiger" w:hAnsi="NNNMJ Z+ Frutiger" w:cs="Times New Roman"/>
      <w:color w:val="auto"/>
      <w:lang w:val="en-GB" w:eastAsia="en-GB"/>
    </w:rPr>
  </w:style>
  <w:style w:type="paragraph" w:customStyle="1" w:styleId="CM24">
    <w:name w:val="CM24"/>
    <w:basedOn w:val="Default"/>
    <w:next w:val="Default"/>
    <w:rPr>
      <w:rFonts w:ascii="NNNMJ Z+ Frutiger" w:hAnsi="NNNMJ Z+ Frutiger" w:cs="Times New Roman"/>
      <w:color w:val="auto"/>
      <w:lang w:val="en-GB" w:eastAsia="en-GB"/>
    </w:rPr>
  </w:style>
  <w:style w:type="character" w:customStyle="1" w:styleId="TextfornewsChar">
    <w:name w:val="Text for news Char"/>
    <w:rPr>
      <w:rFonts w:ascii="Frutiger 45 Light" w:hAnsi="Frutiger 45 Light"/>
      <w:lang w:val="en-GB" w:eastAsia="en-US" w:bidi="ar-SA"/>
    </w:rPr>
  </w:style>
  <w:style w:type="paragraph" w:customStyle="1" w:styleId="Pa11">
    <w:name w:val="Pa11"/>
    <w:basedOn w:val="Normal"/>
    <w:next w:val="Normal"/>
    <w:pPr>
      <w:autoSpaceDE w:val="0"/>
      <w:autoSpaceDN w:val="0"/>
      <w:adjustRightInd w:val="0"/>
      <w:spacing w:line="221" w:lineRule="atLeast"/>
    </w:pPr>
    <w:rPr>
      <w:rFonts w:ascii="Syntax" w:hAnsi="Syntax"/>
      <w:sz w:val="24"/>
      <w:szCs w:val="24"/>
      <w:lang w:eastAsia="en-GB"/>
    </w:rPr>
  </w:style>
  <w:style w:type="paragraph" w:customStyle="1" w:styleId="Pa9">
    <w:name w:val="Pa9"/>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15">
    <w:name w:val="Pa15"/>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0">
    <w:name w:val="Pa0"/>
    <w:basedOn w:val="Default"/>
    <w:next w:val="Default"/>
    <w:pPr>
      <w:spacing w:line="241" w:lineRule="atLeast"/>
    </w:pPr>
    <w:rPr>
      <w:rFonts w:ascii="Arial" w:hAnsi="Arial" w:cs="Times New Roman"/>
      <w:color w:val="auto"/>
      <w:lang w:val="en-GB" w:eastAsia="en-GB"/>
    </w:rPr>
  </w:style>
  <w:style w:type="character" w:customStyle="1" w:styleId="A2">
    <w:name w:val="A2"/>
    <w:rPr>
      <w:rFonts w:cs="Arial"/>
      <w:i/>
      <w:iCs/>
      <w:color w:val="000000"/>
      <w:sz w:val="20"/>
      <w:szCs w:val="20"/>
    </w:rPr>
  </w:style>
  <w:style w:type="character" w:customStyle="1" w:styleId="A0">
    <w:name w:val="A0"/>
    <w:rPr>
      <w:rFonts w:cs="Arial"/>
      <w:color w:val="000000"/>
      <w:sz w:val="22"/>
      <w:szCs w:val="22"/>
    </w:rPr>
  </w:style>
  <w:style w:type="paragraph" w:customStyle="1" w:styleId="Pa1">
    <w:name w:val="Pa1"/>
    <w:basedOn w:val="Default"/>
    <w:next w:val="Default"/>
    <w:pPr>
      <w:spacing w:line="241" w:lineRule="atLeast"/>
    </w:pPr>
    <w:rPr>
      <w:rFonts w:ascii="Arial" w:hAnsi="Arial" w:cs="Times New Roman"/>
      <w:color w:val="auto"/>
      <w:lang w:val="en-GB" w:eastAsia="en-GB"/>
    </w:rPr>
  </w:style>
  <w:style w:type="paragraph" w:customStyle="1" w:styleId="CharCharCharCharCharCharCharCharCharCharCharChar">
    <w:name w:val="Char Char Char Char Char Char Char Char Char Char Char Char"/>
    <w:basedOn w:val="Normal"/>
    <w:pPr>
      <w:spacing w:after="120" w:line="240" w:lineRule="exact"/>
    </w:pPr>
    <w:rPr>
      <w:rFonts w:ascii="Verdana" w:hAnsi="Verdana"/>
      <w:lang w:val="en-US"/>
    </w:rPr>
  </w:style>
  <w:style w:type="paragraph" w:customStyle="1" w:styleId="Date1">
    <w:name w:val="Date1"/>
    <w:basedOn w:val="Normal"/>
    <w:pPr>
      <w:spacing w:before="100" w:beforeAutospacing="1" w:after="100" w:afterAutospacing="1"/>
    </w:pPr>
    <w:rPr>
      <w:sz w:val="24"/>
      <w:szCs w:val="24"/>
      <w:lang w:eastAsia="en-GB"/>
    </w:rPr>
  </w:style>
  <w:style w:type="paragraph" w:customStyle="1" w:styleId="Heading">
    <w:name w:val="Heading"/>
    <w:basedOn w:val="Normal"/>
    <w:next w:val="Normal"/>
    <w:pPr>
      <w:spacing w:line="240" w:lineRule="exact"/>
    </w:pPr>
    <w:rPr>
      <w:rFonts w:ascii="Frutiger 45 Light" w:hAnsi="Frutiger 45 Light"/>
      <w:b/>
      <w:sz w:val="22"/>
      <w:lang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paragraph" w:styleId="NoSpacing">
    <w:name w:val="No Spacing"/>
    <w:link w:val="NoSpacingChar"/>
    <w:uiPriority w:val="1"/>
    <w:qFormat/>
    <w:rPr>
      <w:rFonts w:ascii="Calibri" w:eastAsia="Calibri" w:hAnsi="Calibri"/>
      <w:sz w:val="22"/>
      <w:szCs w:val="22"/>
      <w:lang w:eastAsia="en-US"/>
    </w:rPr>
  </w:style>
  <w:style w:type="character" w:customStyle="1" w:styleId="tregrey15text">
    <w:name w:val="tre_grey_15_text"/>
    <w:basedOn w:val="DefaultParagraphFont"/>
  </w:style>
  <w:style w:type="paragraph" w:customStyle="1" w:styleId="style1">
    <w:name w:val="style1"/>
    <w:basedOn w:val="Normal"/>
    <w:pPr>
      <w:jc w:val="both"/>
    </w:pPr>
    <w:rPr>
      <w:rFonts w:ascii="Tahoma" w:hAnsi="Tahoma" w:cs="Tahoma"/>
      <w:color w:val="0000FF"/>
      <w:sz w:val="21"/>
      <w:szCs w:val="21"/>
      <w:lang w:eastAsia="en-GB"/>
    </w:rPr>
  </w:style>
  <w:style w:type="paragraph" w:customStyle="1" w:styleId="CharChar2CharCharCharCharCharCharChar">
    <w:name w:val="Char Char2 Char Char Char Char Char Char Char"/>
    <w:basedOn w:val="Normal"/>
    <w:rsid w:val="00A91F2A"/>
    <w:pPr>
      <w:spacing w:after="160" w:line="240" w:lineRule="exact"/>
    </w:pPr>
    <w:rPr>
      <w:rFonts w:ascii="Verdana" w:hAnsi="Verdana"/>
      <w:lang w:val="en-US"/>
    </w:rPr>
  </w:style>
  <w:style w:type="paragraph" w:customStyle="1" w:styleId="Bullet">
    <w:name w:val="Bullet"/>
    <w:basedOn w:val="Normal"/>
    <w:rsid w:val="00A91F2A"/>
    <w:pPr>
      <w:numPr>
        <w:numId w:val="2"/>
      </w:numPr>
      <w:spacing w:before="120"/>
    </w:pPr>
    <w:rPr>
      <w:rFonts w:ascii="Arial" w:hAnsi="Arial"/>
      <w:sz w:val="24"/>
      <w:szCs w:val="24"/>
      <w:lang w:eastAsia="en-GB"/>
    </w:rPr>
  </w:style>
  <w:style w:type="paragraph" w:customStyle="1" w:styleId="ecxmsonormal">
    <w:name w:val="ecxmsonormal"/>
    <w:basedOn w:val="Normal"/>
    <w:rsid w:val="003C643E"/>
    <w:pPr>
      <w:spacing w:before="100" w:beforeAutospacing="1" w:after="100" w:afterAutospacing="1"/>
    </w:pPr>
    <w:rPr>
      <w:sz w:val="24"/>
      <w:szCs w:val="24"/>
      <w:lang w:eastAsia="en-GB"/>
    </w:rPr>
  </w:style>
  <w:style w:type="character" w:customStyle="1" w:styleId="BodyTextChar1">
    <w:name w:val="Body Text Char1"/>
    <w:link w:val="BodyText"/>
    <w:uiPriority w:val="99"/>
    <w:rsid w:val="00D1569B"/>
    <w:rPr>
      <w:lang w:eastAsia="en-US"/>
    </w:rPr>
  </w:style>
  <w:style w:type="table" w:styleId="TableGrid">
    <w:name w:val="Table Grid"/>
    <w:basedOn w:val="TableNormal"/>
    <w:uiPriority w:val="39"/>
    <w:rsid w:val="00D15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locked/>
    <w:rsid w:val="00F45991"/>
    <w:rPr>
      <w:rFonts w:ascii="Times New Roman" w:hAnsi="Times New Roman" w:cs="Times New Roman"/>
      <w:sz w:val="20"/>
      <w:szCs w:val="20"/>
    </w:rPr>
  </w:style>
  <w:style w:type="character" w:customStyle="1" w:styleId="Heading6Char">
    <w:name w:val="Heading 6 Char"/>
    <w:link w:val="Heading6"/>
    <w:rsid w:val="004661C4"/>
    <w:rPr>
      <w:rFonts w:ascii="Bookman Old Style" w:hAnsi="Bookman Old Style"/>
      <w:b/>
      <w:lang w:eastAsia="en-US"/>
    </w:rPr>
  </w:style>
  <w:style w:type="character" w:customStyle="1" w:styleId="BodyText3Char">
    <w:name w:val="Body Text 3 Char"/>
    <w:link w:val="BodyText3"/>
    <w:rsid w:val="004661C4"/>
    <w:rPr>
      <w:rFonts w:ascii="Bookman Old Style" w:hAnsi="Bookman Old Style"/>
      <w:b/>
      <w:i/>
      <w:sz w:val="24"/>
      <w:lang w:eastAsia="en-US"/>
    </w:rPr>
  </w:style>
  <w:style w:type="paragraph" w:customStyle="1" w:styleId="Normal1">
    <w:name w:val="Normal1"/>
    <w:basedOn w:val="Normal"/>
    <w:rsid w:val="00346B93"/>
    <w:rPr>
      <w:rFonts w:ascii="Arial" w:hAnsi="Arial" w:cs="Arial"/>
      <w:sz w:val="24"/>
      <w:szCs w:val="24"/>
      <w:lang w:eastAsia="en-GB"/>
    </w:rPr>
  </w:style>
  <w:style w:type="character" w:styleId="CommentReference">
    <w:name w:val="annotation reference"/>
    <w:rsid w:val="00C67202"/>
    <w:rPr>
      <w:sz w:val="16"/>
      <w:szCs w:val="16"/>
    </w:rPr>
  </w:style>
  <w:style w:type="paragraph" w:styleId="CommentText">
    <w:name w:val="annotation text"/>
    <w:basedOn w:val="Normal"/>
    <w:link w:val="CommentTextChar"/>
    <w:rsid w:val="00C67202"/>
  </w:style>
  <w:style w:type="character" w:customStyle="1" w:styleId="CommentTextChar">
    <w:name w:val="Comment Text Char"/>
    <w:link w:val="CommentText"/>
    <w:rsid w:val="00C67202"/>
    <w:rPr>
      <w:lang w:eastAsia="en-US"/>
    </w:rPr>
  </w:style>
  <w:style w:type="paragraph" w:styleId="CommentSubject">
    <w:name w:val="annotation subject"/>
    <w:basedOn w:val="CommentText"/>
    <w:next w:val="CommentText"/>
    <w:link w:val="CommentSubjectChar"/>
    <w:rsid w:val="00C67202"/>
    <w:rPr>
      <w:b/>
      <w:bCs/>
    </w:rPr>
  </w:style>
  <w:style w:type="character" w:customStyle="1" w:styleId="CommentSubjectChar">
    <w:name w:val="Comment Subject Char"/>
    <w:link w:val="CommentSubject"/>
    <w:rsid w:val="00C67202"/>
    <w:rPr>
      <w:b/>
      <w:bCs/>
      <w:lang w:eastAsia="en-US"/>
    </w:rPr>
  </w:style>
  <w:style w:type="character" w:customStyle="1" w:styleId="PlainTextChar">
    <w:name w:val="Plain Text Char"/>
    <w:link w:val="PlainText"/>
    <w:uiPriority w:val="99"/>
    <w:rsid w:val="00EC2E43"/>
    <w:rPr>
      <w:rFonts w:ascii="Courier New" w:hAnsi="Courier New" w:cs="Courier New"/>
      <w:lang w:val="en-US" w:eastAsia="en-US"/>
    </w:rPr>
  </w:style>
  <w:style w:type="paragraph" w:customStyle="1" w:styleId="dashgreenedge">
    <w:name w:val="dashgreenedge"/>
    <w:basedOn w:val="Normal"/>
    <w:rsid w:val="00742D35"/>
    <w:pPr>
      <w:spacing w:before="100" w:beforeAutospacing="1" w:after="168"/>
    </w:pPr>
    <w:rPr>
      <w:rFonts w:ascii="Arial" w:hAnsi="Arial" w:cs="Arial"/>
      <w:color w:val="000000"/>
      <w:sz w:val="19"/>
      <w:szCs w:val="19"/>
      <w:lang w:eastAsia="en-GB"/>
    </w:rPr>
  </w:style>
  <w:style w:type="character" w:customStyle="1" w:styleId="TitleChar">
    <w:name w:val="Title Char"/>
    <w:link w:val="Title"/>
    <w:rsid w:val="00583CDF"/>
    <w:rPr>
      <w:rFonts w:ascii="Arial" w:hAnsi="Arial"/>
      <w:b/>
      <w:sz w:val="24"/>
      <w:lang w:eastAsia="en-US"/>
    </w:rPr>
  </w:style>
  <w:style w:type="character" w:customStyle="1" w:styleId="SubtitleChar">
    <w:name w:val="Subtitle Char"/>
    <w:link w:val="Subtitle"/>
    <w:rsid w:val="00583CDF"/>
    <w:rPr>
      <w:rFonts w:ascii="Arial" w:hAnsi="Arial"/>
      <w:b/>
      <w:sz w:val="24"/>
      <w:lang w:eastAsia="en-US"/>
    </w:rPr>
  </w:style>
  <w:style w:type="character" w:customStyle="1" w:styleId="apple-converted-space">
    <w:name w:val="apple-converted-space"/>
    <w:basedOn w:val="DefaultParagraphFont"/>
    <w:rsid w:val="003041D5"/>
  </w:style>
  <w:style w:type="character" w:styleId="SubtleReference">
    <w:name w:val="Subtle Reference"/>
    <w:basedOn w:val="DefaultParagraphFont"/>
    <w:uiPriority w:val="31"/>
    <w:qFormat/>
    <w:rsid w:val="00EA2E26"/>
    <w:rPr>
      <w:smallCaps/>
      <w:color w:val="5A5A5A" w:themeColor="text1" w:themeTint="A5"/>
    </w:rPr>
  </w:style>
  <w:style w:type="paragraph" w:customStyle="1" w:styleId="Body">
    <w:name w:val="Body"/>
    <w:autoRedefine/>
    <w:rsid w:val="006B13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rPr>
      <w:smallCaps/>
      <w:sz w:val="22"/>
      <w:szCs w:val="22"/>
    </w:rPr>
  </w:style>
  <w:style w:type="numbering" w:customStyle="1" w:styleId="List1">
    <w:name w:val="List 1"/>
    <w:basedOn w:val="NoList"/>
    <w:rsid w:val="00E745FB"/>
    <w:pPr>
      <w:numPr>
        <w:numId w:val="3"/>
      </w:numPr>
    </w:pPr>
  </w:style>
  <w:style w:type="character" w:customStyle="1" w:styleId="A5">
    <w:name w:val="A5"/>
    <w:uiPriority w:val="99"/>
    <w:rsid w:val="00096B78"/>
    <w:rPr>
      <w:rFonts w:cs="Frutiger 57Cn"/>
      <w:color w:val="000000"/>
      <w:sz w:val="37"/>
      <w:szCs w:val="37"/>
    </w:rPr>
  </w:style>
  <w:style w:type="paragraph" w:customStyle="1" w:styleId="Normal2">
    <w:name w:val="Normal2"/>
    <w:basedOn w:val="Normal"/>
    <w:rsid w:val="00976227"/>
    <w:rPr>
      <w:rFonts w:ascii="Arial" w:hAnsi="Arial" w:cs="Arial"/>
      <w:sz w:val="24"/>
      <w:szCs w:val="24"/>
      <w:lang w:eastAsia="en-GB"/>
    </w:rPr>
  </w:style>
  <w:style w:type="character" w:customStyle="1" w:styleId="Heading1Char">
    <w:name w:val="Heading 1 Char"/>
    <w:basedOn w:val="DefaultParagraphFont"/>
    <w:link w:val="Heading1"/>
    <w:rsid w:val="004D3397"/>
    <w:rPr>
      <w:b/>
      <w:sz w:val="28"/>
      <w:lang w:eastAsia="en-US"/>
    </w:rPr>
  </w:style>
  <w:style w:type="character" w:customStyle="1" w:styleId="Heading2Char">
    <w:name w:val="Heading 2 Char"/>
    <w:basedOn w:val="DefaultParagraphFont"/>
    <w:link w:val="Heading2"/>
    <w:rsid w:val="00AF0903"/>
    <w:rPr>
      <w:b/>
      <w:sz w:val="22"/>
      <w:lang w:eastAsia="en-US"/>
    </w:rPr>
  </w:style>
  <w:style w:type="character" w:customStyle="1" w:styleId="xbe">
    <w:name w:val="_xbe"/>
    <w:basedOn w:val="DefaultParagraphFont"/>
    <w:rsid w:val="00EF1C2E"/>
  </w:style>
  <w:style w:type="paragraph" w:customStyle="1" w:styleId="Normal3">
    <w:name w:val="Normal3"/>
    <w:basedOn w:val="Normal"/>
    <w:rsid w:val="005F08DA"/>
    <w:pPr>
      <w:spacing w:before="100" w:beforeAutospacing="1" w:after="100" w:afterAutospacing="1"/>
    </w:pPr>
    <w:rPr>
      <w:sz w:val="24"/>
      <w:szCs w:val="24"/>
      <w:lang w:eastAsia="en-GB"/>
    </w:rPr>
  </w:style>
  <w:style w:type="character" w:customStyle="1" w:styleId="normalchar">
    <w:name w:val="normal__char"/>
    <w:rsid w:val="005F08DA"/>
  </w:style>
  <w:style w:type="paragraph" w:customStyle="1" w:styleId="LabelDark">
    <w:name w:val="Label Dark"/>
    <w:rsid w:val="005C55AD"/>
    <w:pPr>
      <w:jc w:val="center"/>
    </w:pPr>
    <w:rPr>
      <w:rFonts w:ascii="Helvetica Neue Medium" w:eastAsia="Arial Unicode MS" w:hAnsi="Helvetica Neue Medium" w:cs="Arial Unicode MS"/>
      <w:color w:val="434343"/>
      <w:sz w:val="24"/>
      <w:szCs w:val="24"/>
      <w:lang w:val="en-US" w:eastAsia="en-US"/>
    </w:rPr>
  </w:style>
  <w:style w:type="character" w:customStyle="1" w:styleId="Hyperlink1">
    <w:name w:val="Hyperlink.1"/>
    <w:basedOn w:val="DefaultParagraphFont"/>
    <w:rsid w:val="005C55AD"/>
    <w:rPr>
      <w:rFonts w:ascii="Helvetica Neue Medium" w:eastAsia="Helvetica Neue Medium" w:hAnsi="Helvetica Neue Medium" w:cs="Helvetica Neue Medium" w:hint="default"/>
      <w:color w:val="0000FF"/>
      <w:sz w:val="28"/>
      <w:szCs w:val="28"/>
      <w:u w:val="single" w:color="0000FF"/>
    </w:rPr>
  </w:style>
  <w:style w:type="character" w:customStyle="1" w:styleId="Hyperlink0">
    <w:name w:val="Hyperlink.0"/>
    <w:basedOn w:val="DefaultParagraphFont"/>
    <w:rsid w:val="005C55AD"/>
    <w:rPr>
      <w:rFonts w:ascii="Helvetica Neue Medium" w:eastAsia="Helvetica Neue Medium" w:hAnsi="Helvetica Neue Medium" w:cs="Helvetica Neue Medium" w:hint="default"/>
      <w:color w:val="0000FF"/>
      <w:u w:val="single" w:color="0000FF"/>
    </w:rPr>
  </w:style>
  <w:style w:type="paragraph" w:customStyle="1" w:styleId="FreeForm">
    <w:name w:val="Free Form"/>
    <w:rsid w:val="00044DF5"/>
    <w:rPr>
      <w:rFonts w:ascii="Helvetica" w:eastAsia="ヒラギノ角ゴ Pro W3" w:hAnsi="Helvetica"/>
      <w:color w:val="000000"/>
      <w:sz w:val="24"/>
      <w:lang w:val="en-US"/>
    </w:rPr>
  </w:style>
  <w:style w:type="paragraph" w:customStyle="1" w:styleId="NormalWeb1">
    <w:name w:val="Normal (Web)1"/>
    <w:rsid w:val="00044DF5"/>
    <w:pPr>
      <w:spacing w:before="100" w:after="100"/>
    </w:pPr>
    <w:rPr>
      <w:rFonts w:eastAsia="ヒラギノ角ゴ Pro W3"/>
      <w:color w:val="000000"/>
      <w:sz w:val="24"/>
    </w:rPr>
  </w:style>
  <w:style w:type="paragraph" w:customStyle="1" w:styleId="Normal4">
    <w:name w:val="Normal4"/>
    <w:basedOn w:val="Normal"/>
    <w:rsid w:val="0029301D"/>
    <w:rPr>
      <w:rFonts w:ascii="Arial" w:hAnsi="Arial" w:cs="Arial"/>
      <w:sz w:val="24"/>
      <w:szCs w:val="24"/>
      <w:lang w:eastAsia="en-GB"/>
    </w:rPr>
  </w:style>
  <w:style w:type="character" w:customStyle="1" w:styleId="FooterChar">
    <w:name w:val="Footer Char"/>
    <w:basedOn w:val="DefaultParagraphFont"/>
    <w:link w:val="Footer"/>
    <w:uiPriority w:val="99"/>
    <w:rsid w:val="00C4035F"/>
    <w:rPr>
      <w:lang w:eastAsia="en-US"/>
    </w:rPr>
  </w:style>
  <w:style w:type="character" w:customStyle="1" w:styleId="NoSpacingChar">
    <w:name w:val="No Spacing Char"/>
    <w:link w:val="NoSpacing"/>
    <w:uiPriority w:val="1"/>
    <w:locked/>
    <w:rsid w:val="00A17FC1"/>
    <w:rPr>
      <w:rFonts w:ascii="Calibri" w:eastAsia="Calibri" w:hAnsi="Calibri"/>
      <w:sz w:val="22"/>
      <w:szCs w:val="22"/>
      <w:lang w:eastAsia="en-US"/>
    </w:rPr>
  </w:style>
  <w:style w:type="paragraph" w:customStyle="1" w:styleId="Normal5">
    <w:name w:val="Normal5"/>
    <w:basedOn w:val="Normal"/>
    <w:rsid w:val="008F5138"/>
    <w:rPr>
      <w:rFonts w:ascii="Arial" w:hAnsi="Arial" w:cs="Arial"/>
      <w:sz w:val="24"/>
      <w:szCs w:val="24"/>
      <w:lang w:eastAsia="en-GB"/>
    </w:rPr>
  </w:style>
  <w:style w:type="paragraph" w:customStyle="1" w:styleId="BodyA">
    <w:name w:val="Body A"/>
    <w:rsid w:val="00E14F95"/>
    <w:rPr>
      <w:rFonts w:ascii="Cambria" w:eastAsia="Cambria" w:hAnsi="Cambria" w:cs="Cambria"/>
      <w:color w:val="000000"/>
      <w:sz w:val="24"/>
      <w:szCs w:val="24"/>
      <w:u w:color="000000"/>
      <w:lang w:val="en-US"/>
    </w:rPr>
  </w:style>
  <w:style w:type="paragraph" w:customStyle="1" w:styleId="Normal6">
    <w:name w:val="Normal6"/>
    <w:basedOn w:val="Normal"/>
    <w:rsid w:val="00E55DE5"/>
    <w:rPr>
      <w:rFonts w:ascii="Arial" w:hAnsi="Arial" w:cs="Arial"/>
      <w:sz w:val="24"/>
      <w:szCs w:val="24"/>
      <w:lang w:eastAsia="en-GB"/>
    </w:rPr>
  </w:style>
  <w:style w:type="character" w:customStyle="1" w:styleId="None">
    <w:name w:val="None"/>
    <w:rsid w:val="00D65D76"/>
  </w:style>
  <w:style w:type="numbering" w:customStyle="1" w:styleId="ImportedStyle1">
    <w:name w:val="Imported Style 1"/>
    <w:rsid w:val="00D65D76"/>
    <w:pPr>
      <w:numPr>
        <w:numId w:val="4"/>
      </w:numPr>
    </w:pPr>
  </w:style>
  <w:style w:type="numbering" w:customStyle="1" w:styleId="ImportedStyle2">
    <w:name w:val="Imported Style 2"/>
    <w:rsid w:val="00D65D76"/>
    <w:pPr>
      <w:numPr>
        <w:numId w:val="5"/>
      </w:numPr>
    </w:pPr>
  </w:style>
  <w:style w:type="paragraph" w:customStyle="1" w:styleId="paragraph">
    <w:name w:val="paragraph"/>
    <w:basedOn w:val="Normal"/>
    <w:rsid w:val="00E96374"/>
    <w:rPr>
      <w:rFonts w:ascii="Calibri" w:eastAsiaTheme="minorHAnsi" w:hAnsi="Calibri"/>
      <w:sz w:val="22"/>
      <w:szCs w:val="22"/>
      <w:lang w:eastAsia="en-GB"/>
    </w:rPr>
  </w:style>
  <w:style w:type="character" w:customStyle="1" w:styleId="normaltextrun">
    <w:name w:val="normaltextrun"/>
    <w:basedOn w:val="DefaultParagraphFont"/>
    <w:rsid w:val="00E96374"/>
  </w:style>
  <w:style w:type="character" w:customStyle="1" w:styleId="contextualspellingandgrammarerror">
    <w:name w:val="contextualspellingandgrammarerror"/>
    <w:basedOn w:val="DefaultParagraphFont"/>
    <w:rsid w:val="00E96374"/>
  </w:style>
  <w:style w:type="character" w:customStyle="1" w:styleId="HeaderChar">
    <w:name w:val="Header Char"/>
    <w:basedOn w:val="DefaultParagraphFont"/>
    <w:link w:val="Header"/>
    <w:rsid w:val="00E96374"/>
    <w:rPr>
      <w:lang w:eastAsia="en-US"/>
    </w:rPr>
  </w:style>
  <w:style w:type="table" w:customStyle="1" w:styleId="TableGrid1">
    <w:name w:val="Table Grid1"/>
    <w:basedOn w:val="TableNormal"/>
    <w:next w:val="TableGrid"/>
    <w:uiPriority w:val="59"/>
    <w:rsid w:val="00EC1C1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1CD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776296"/>
  </w:style>
  <w:style w:type="table" w:customStyle="1" w:styleId="TableGrid3">
    <w:name w:val="Table Grid3"/>
    <w:basedOn w:val="TableNormal"/>
    <w:next w:val="TableGrid"/>
    <w:uiPriority w:val="59"/>
    <w:rsid w:val="00AA76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83133F"/>
  </w:style>
  <w:style w:type="paragraph" w:customStyle="1" w:styleId="xxmsonormal">
    <w:name w:val="x_xmsonormal"/>
    <w:basedOn w:val="Normal"/>
    <w:rsid w:val="0072258D"/>
    <w:pPr>
      <w:spacing w:before="100" w:beforeAutospacing="1" w:after="100" w:afterAutospacing="1"/>
    </w:pPr>
    <w:rPr>
      <w:sz w:val="24"/>
      <w:szCs w:val="24"/>
      <w:lang w:eastAsia="en-GB"/>
    </w:rPr>
  </w:style>
  <w:style w:type="character" w:customStyle="1" w:styleId="UnresolvedMention1">
    <w:name w:val="Unresolved Mention1"/>
    <w:basedOn w:val="DefaultParagraphFont"/>
    <w:uiPriority w:val="99"/>
    <w:semiHidden/>
    <w:unhideWhenUsed/>
    <w:rsid w:val="005025B7"/>
    <w:rPr>
      <w:color w:val="605E5C"/>
      <w:shd w:val="clear" w:color="auto" w:fill="E1DFDD"/>
    </w:rPr>
  </w:style>
  <w:style w:type="paragraph" w:customStyle="1" w:styleId="xmsonormal">
    <w:name w:val="x_msonormal"/>
    <w:basedOn w:val="Normal"/>
    <w:rsid w:val="00DE7F80"/>
    <w:pPr>
      <w:spacing w:before="100" w:beforeAutospacing="1" w:after="100" w:afterAutospacing="1"/>
    </w:pPr>
    <w:rPr>
      <w:sz w:val="24"/>
      <w:szCs w:val="24"/>
      <w:lang w:eastAsia="en-GB"/>
    </w:rPr>
  </w:style>
  <w:style w:type="paragraph" w:customStyle="1" w:styleId="xmsolistparagraph">
    <w:name w:val="x_msolistparagraph"/>
    <w:basedOn w:val="Normal"/>
    <w:rsid w:val="003E0B19"/>
    <w:pPr>
      <w:spacing w:before="100" w:beforeAutospacing="1" w:after="100" w:afterAutospacing="1"/>
    </w:pPr>
    <w:rPr>
      <w:sz w:val="24"/>
      <w:szCs w:val="24"/>
      <w:lang w:eastAsia="en-GB"/>
    </w:rPr>
  </w:style>
  <w:style w:type="paragraph" w:customStyle="1" w:styleId="xgmail-msolistparagraph">
    <w:name w:val="x_gmail-msolistparagraph"/>
    <w:basedOn w:val="Normal"/>
    <w:rsid w:val="003A77DB"/>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357455"/>
    <w:rPr>
      <w:color w:val="605E5C"/>
      <w:shd w:val="clear" w:color="auto" w:fill="E1DFDD"/>
    </w:rPr>
  </w:style>
  <w:style w:type="paragraph" w:customStyle="1" w:styleId="xxmsonormal0">
    <w:name w:val="x_x_msonormal"/>
    <w:basedOn w:val="Normal"/>
    <w:rsid w:val="00097E10"/>
    <w:pPr>
      <w:spacing w:before="100" w:beforeAutospacing="1" w:after="100" w:afterAutospacing="1"/>
    </w:pPr>
    <w:rPr>
      <w:sz w:val="24"/>
      <w:szCs w:val="24"/>
      <w:lang w:eastAsia="en-GB"/>
    </w:rPr>
  </w:style>
  <w:style w:type="character" w:customStyle="1" w:styleId="UnresolvedMention3">
    <w:name w:val="Unresolved Mention3"/>
    <w:basedOn w:val="DefaultParagraphFont"/>
    <w:uiPriority w:val="99"/>
    <w:semiHidden/>
    <w:unhideWhenUsed/>
    <w:rsid w:val="00FE2122"/>
    <w:rPr>
      <w:color w:val="605E5C"/>
      <w:shd w:val="clear" w:color="auto" w:fill="E1DFDD"/>
    </w:rPr>
  </w:style>
  <w:style w:type="paragraph" w:customStyle="1" w:styleId="xxxmsonormal">
    <w:name w:val="x_x_x_msonormal"/>
    <w:basedOn w:val="Normal"/>
    <w:rsid w:val="004703CD"/>
    <w:pPr>
      <w:spacing w:before="100" w:beforeAutospacing="1" w:after="100" w:afterAutospacing="1"/>
    </w:pPr>
    <w:rPr>
      <w:sz w:val="24"/>
      <w:szCs w:val="24"/>
      <w:lang w:eastAsia="en-GB"/>
    </w:rPr>
  </w:style>
  <w:style w:type="paragraph" w:customStyle="1" w:styleId="xxxxxxxmsonormal">
    <w:name w:val="x_x_x_xxxxmsonormal"/>
    <w:basedOn w:val="Normal"/>
    <w:rsid w:val="004703CD"/>
    <w:pPr>
      <w:spacing w:before="100" w:beforeAutospacing="1" w:after="100" w:afterAutospacing="1"/>
    </w:pPr>
    <w:rPr>
      <w:sz w:val="24"/>
      <w:szCs w:val="24"/>
      <w:lang w:eastAsia="en-GB"/>
    </w:rPr>
  </w:style>
  <w:style w:type="paragraph" w:customStyle="1" w:styleId="xxxxxxxmsolistparagraph">
    <w:name w:val="x_x_x_xxxxmsolistparagraph"/>
    <w:basedOn w:val="Normal"/>
    <w:rsid w:val="004703CD"/>
    <w:pPr>
      <w:spacing w:before="100" w:beforeAutospacing="1" w:after="100" w:afterAutospacing="1"/>
    </w:pPr>
    <w:rPr>
      <w:sz w:val="24"/>
      <w:szCs w:val="24"/>
      <w:lang w:eastAsia="en-GB"/>
    </w:rPr>
  </w:style>
  <w:style w:type="character" w:customStyle="1" w:styleId="UnresolvedMention4">
    <w:name w:val="Unresolved Mention4"/>
    <w:basedOn w:val="DefaultParagraphFont"/>
    <w:uiPriority w:val="99"/>
    <w:semiHidden/>
    <w:unhideWhenUsed/>
    <w:rsid w:val="004937FB"/>
    <w:rPr>
      <w:color w:val="605E5C"/>
      <w:shd w:val="clear" w:color="auto" w:fill="E1DFDD"/>
    </w:rPr>
  </w:style>
  <w:style w:type="character" w:customStyle="1" w:styleId="displayboldlabel">
    <w:name w:val="displayboldlabel"/>
    <w:basedOn w:val="DefaultParagraphFont"/>
    <w:rsid w:val="00AA465D"/>
  </w:style>
  <w:style w:type="character" w:customStyle="1" w:styleId="UnresolvedMention5">
    <w:name w:val="Unresolved Mention5"/>
    <w:basedOn w:val="DefaultParagraphFont"/>
    <w:uiPriority w:val="99"/>
    <w:semiHidden/>
    <w:unhideWhenUsed/>
    <w:rsid w:val="00C067AF"/>
    <w:rPr>
      <w:color w:val="605E5C"/>
      <w:shd w:val="clear" w:color="auto" w:fill="E1DFDD"/>
    </w:rPr>
  </w:style>
  <w:style w:type="character" w:customStyle="1" w:styleId="UnresolvedMention6">
    <w:name w:val="Unresolved Mention6"/>
    <w:basedOn w:val="DefaultParagraphFont"/>
    <w:uiPriority w:val="99"/>
    <w:semiHidden/>
    <w:unhideWhenUsed/>
    <w:rsid w:val="005158A8"/>
    <w:rPr>
      <w:color w:val="605E5C"/>
      <w:shd w:val="clear" w:color="auto" w:fill="E1DFDD"/>
    </w:rPr>
  </w:style>
  <w:style w:type="character" w:customStyle="1" w:styleId="markv1rdzmju5">
    <w:name w:val="markv1rdzmju5"/>
    <w:basedOn w:val="DefaultParagraphFont"/>
    <w:rsid w:val="003A221B"/>
  </w:style>
  <w:style w:type="character" w:customStyle="1" w:styleId="xapple-converted-space">
    <w:name w:val="x_apple-converted-space"/>
    <w:basedOn w:val="DefaultParagraphFont"/>
    <w:rsid w:val="001B22D7"/>
  </w:style>
  <w:style w:type="character" w:customStyle="1" w:styleId="UnresolvedMention7">
    <w:name w:val="Unresolved Mention7"/>
    <w:basedOn w:val="DefaultParagraphFont"/>
    <w:uiPriority w:val="99"/>
    <w:semiHidden/>
    <w:unhideWhenUsed/>
    <w:rsid w:val="00B51A33"/>
    <w:rPr>
      <w:color w:val="605E5C"/>
      <w:shd w:val="clear" w:color="auto" w:fill="E1DFDD"/>
    </w:rPr>
  </w:style>
  <w:style w:type="character" w:customStyle="1" w:styleId="UnresolvedMention8">
    <w:name w:val="Unresolved Mention8"/>
    <w:basedOn w:val="DefaultParagraphFont"/>
    <w:uiPriority w:val="99"/>
    <w:semiHidden/>
    <w:unhideWhenUsed/>
    <w:rsid w:val="00410ECE"/>
    <w:rPr>
      <w:color w:val="605E5C"/>
      <w:shd w:val="clear" w:color="auto" w:fill="E1DFDD"/>
    </w:rPr>
  </w:style>
  <w:style w:type="character" w:customStyle="1" w:styleId="UnresolvedMention9">
    <w:name w:val="Unresolved Mention9"/>
    <w:basedOn w:val="DefaultParagraphFont"/>
    <w:uiPriority w:val="99"/>
    <w:semiHidden/>
    <w:unhideWhenUsed/>
    <w:rsid w:val="008A12CC"/>
    <w:rPr>
      <w:color w:val="605E5C"/>
      <w:shd w:val="clear" w:color="auto" w:fill="E1DFDD"/>
    </w:rPr>
  </w:style>
  <w:style w:type="character" w:customStyle="1" w:styleId="hgkelc">
    <w:name w:val="hgkelc"/>
    <w:basedOn w:val="DefaultParagraphFont"/>
    <w:rsid w:val="00D50B26"/>
  </w:style>
  <w:style w:type="character" w:styleId="UnresolvedMention">
    <w:name w:val="Unresolved Mention"/>
    <w:basedOn w:val="DefaultParagraphFont"/>
    <w:uiPriority w:val="99"/>
    <w:semiHidden/>
    <w:unhideWhenUsed/>
    <w:rsid w:val="00C43E42"/>
    <w:rPr>
      <w:color w:val="605E5C"/>
      <w:shd w:val="clear" w:color="auto" w:fill="E1DFDD"/>
    </w:rPr>
  </w:style>
  <w:style w:type="paragraph" w:customStyle="1" w:styleId="xxxmsonormal0">
    <w:name w:val="xxxmsonormal"/>
    <w:basedOn w:val="Normal"/>
    <w:rsid w:val="00F97FEF"/>
    <w:rPr>
      <w:rFonts w:ascii="Calibri" w:eastAsiaTheme="minorHAnsi" w:hAnsi="Calibri" w:cs="Calibri"/>
      <w:sz w:val="22"/>
      <w:szCs w:val="22"/>
      <w:lang w:eastAsia="en-GB"/>
    </w:rPr>
  </w:style>
  <w:style w:type="character" w:customStyle="1" w:styleId="15soa14voi6yknhj3gvacg">
    <w:name w:val="_15soa14voi6yknhj3gvacg"/>
    <w:basedOn w:val="DefaultParagraphFont"/>
    <w:rsid w:val="005730D0"/>
  </w:style>
  <w:style w:type="character" w:customStyle="1" w:styleId="15gqbtuta5zvwkgntkvx90">
    <w:name w:val="_15gqbtuta5zvwkgntkvx90"/>
    <w:basedOn w:val="DefaultParagraphFont"/>
    <w:rsid w:val="002B5B84"/>
  </w:style>
  <w:style w:type="paragraph" w:customStyle="1" w:styleId="xxxxmsonormal">
    <w:name w:val="x_xxxmsonormal"/>
    <w:basedOn w:val="Normal"/>
    <w:rsid w:val="0000417E"/>
    <w:pPr>
      <w:spacing w:before="100" w:beforeAutospacing="1" w:after="100" w:afterAutospacing="1"/>
    </w:pPr>
    <w:rPr>
      <w:sz w:val="24"/>
      <w:szCs w:val="24"/>
      <w:lang w:eastAsia="en-GB"/>
    </w:rPr>
  </w:style>
  <w:style w:type="character" w:customStyle="1" w:styleId="5fqyx">
    <w:name w:val="_5fqyx"/>
    <w:basedOn w:val="DefaultParagraphFont"/>
    <w:rsid w:val="00A92B5E"/>
  </w:style>
  <w:style w:type="character" w:customStyle="1" w:styleId="markfjx0xtfhb">
    <w:name w:val="markfjx0xtfhb"/>
    <w:basedOn w:val="DefaultParagraphFont"/>
    <w:rsid w:val="003F3F28"/>
  </w:style>
  <w:style w:type="paragraph" w:customStyle="1" w:styleId="xwordsection1">
    <w:name w:val="x_wordsection1"/>
    <w:basedOn w:val="Normal"/>
    <w:rsid w:val="00B63E6F"/>
    <w:pPr>
      <w:spacing w:before="100" w:beforeAutospacing="1" w:after="100" w:afterAutospacing="1"/>
    </w:pPr>
    <w:rPr>
      <w:sz w:val="24"/>
      <w:szCs w:val="24"/>
      <w:lang w:eastAsia="en-GB"/>
    </w:rPr>
  </w:style>
  <w:style w:type="character" w:customStyle="1" w:styleId="field">
    <w:name w:val="field"/>
    <w:basedOn w:val="DefaultParagraphFont"/>
    <w:rsid w:val="00945380"/>
  </w:style>
  <w:style w:type="character" w:customStyle="1" w:styleId="hero-bannertext">
    <w:name w:val="hero-banner__text"/>
    <w:basedOn w:val="DefaultParagraphFont"/>
    <w:rsid w:val="00503F03"/>
  </w:style>
  <w:style w:type="character" w:customStyle="1" w:styleId="xcontentpasted1">
    <w:name w:val="x_contentpasted1"/>
    <w:basedOn w:val="DefaultParagraphFont"/>
    <w:rsid w:val="000D1777"/>
  </w:style>
  <w:style w:type="character" w:customStyle="1" w:styleId="xcontentpasted0">
    <w:name w:val="x_contentpasted0"/>
    <w:basedOn w:val="DefaultParagraphFont"/>
    <w:rsid w:val="00C12BA9"/>
  </w:style>
  <w:style w:type="paragraph" w:customStyle="1" w:styleId="xxdefault">
    <w:name w:val="x_xdefault"/>
    <w:basedOn w:val="Normal"/>
    <w:rsid w:val="00823414"/>
    <w:pPr>
      <w:spacing w:before="100" w:beforeAutospacing="1" w:after="100" w:afterAutospacing="1"/>
    </w:pPr>
    <w:rPr>
      <w:sz w:val="24"/>
      <w:szCs w:val="24"/>
      <w:lang w:eastAsia="en-GB"/>
    </w:rPr>
  </w:style>
  <w:style w:type="character" w:customStyle="1" w:styleId="elementtoproof">
    <w:name w:val="elementtoproof"/>
    <w:basedOn w:val="DefaultParagraphFont"/>
    <w:rsid w:val="0068581A"/>
  </w:style>
  <w:style w:type="paragraph" w:customStyle="1" w:styleId="hero-banner-event-detailsmultiline-date-content">
    <w:name w:val="hero-banner-event-details__multiline-date-content"/>
    <w:basedOn w:val="Normal"/>
    <w:rsid w:val="00BB43B7"/>
    <w:pPr>
      <w:spacing w:before="100" w:beforeAutospacing="1" w:after="100" w:afterAutospacing="1"/>
    </w:pPr>
    <w:rPr>
      <w:sz w:val="24"/>
      <w:szCs w:val="24"/>
      <w:lang w:eastAsia="en-GB"/>
    </w:rPr>
  </w:style>
  <w:style w:type="paragraph" w:styleId="HTMLAddress">
    <w:name w:val="HTML Address"/>
    <w:basedOn w:val="Normal"/>
    <w:link w:val="HTMLAddressChar"/>
    <w:uiPriority w:val="99"/>
    <w:semiHidden/>
    <w:unhideWhenUsed/>
    <w:rsid w:val="00BB43B7"/>
    <w:rPr>
      <w:i/>
      <w:iCs/>
      <w:sz w:val="24"/>
      <w:szCs w:val="24"/>
      <w:lang w:eastAsia="en-GB"/>
    </w:rPr>
  </w:style>
  <w:style w:type="character" w:customStyle="1" w:styleId="HTMLAddressChar">
    <w:name w:val="HTML Address Char"/>
    <w:basedOn w:val="DefaultParagraphFont"/>
    <w:link w:val="HTMLAddress"/>
    <w:uiPriority w:val="99"/>
    <w:semiHidden/>
    <w:rsid w:val="00BB43B7"/>
    <w:rPr>
      <w:i/>
      <w:iCs/>
      <w:sz w:val="24"/>
      <w:szCs w:val="24"/>
    </w:rPr>
  </w:style>
  <w:style w:type="character" w:customStyle="1" w:styleId="area-title">
    <w:name w:val="area-title"/>
    <w:basedOn w:val="DefaultParagraphFont"/>
    <w:rsid w:val="00BB43B7"/>
  </w:style>
  <w:style w:type="paragraph" w:customStyle="1" w:styleId="anchor-list-item">
    <w:name w:val="anchor-list-item"/>
    <w:basedOn w:val="Normal"/>
    <w:rsid w:val="00BB43B7"/>
    <w:pPr>
      <w:spacing w:before="100" w:beforeAutospacing="1" w:after="100" w:afterAutospacing="1"/>
    </w:pPr>
    <w:rPr>
      <w:sz w:val="24"/>
      <w:szCs w:val="24"/>
      <w:lang w:eastAsia="en-GB"/>
    </w:rPr>
  </w:style>
  <w:style w:type="character" w:customStyle="1" w:styleId="announcement-boxtitle">
    <w:name w:val="announcement-box__title"/>
    <w:basedOn w:val="DefaultParagraphFont"/>
    <w:rsid w:val="00BB43B7"/>
  </w:style>
  <w:style w:type="character" w:customStyle="1" w:styleId="announcement-boxtext">
    <w:name w:val="announcement-box__text"/>
    <w:basedOn w:val="DefaultParagraphFont"/>
    <w:rsid w:val="00BB43B7"/>
  </w:style>
  <w:style w:type="character" w:customStyle="1" w:styleId="event-organiser-detailsname">
    <w:name w:val="event-organiser-details__name"/>
    <w:basedOn w:val="DefaultParagraphFont"/>
    <w:rsid w:val="00BB43B7"/>
  </w:style>
  <w:style w:type="character" w:customStyle="1" w:styleId="xmsohyperlink">
    <w:name w:val="x_msohyperlink"/>
    <w:basedOn w:val="DefaultParagraphFont"/>
    <w:rsid w:val="005F17AA"/>
  </w:style>
  <w:style w:type="character" w:customStyle="1" w:styleId="xui-provider">
    <w:name w:val="x_ui-provider"/>
    <w:basedOn w:val="DefaultParagraphFont"/>
    <w:rsid w:val="000F4276"/>
  </w:style>
  <w:style w:type="paragraph" w:customStyle="1" w:styleId="xxxxxmsonormal">
    <w:name w:val="x_xxxxmsonormal"/>
    <w:basedOn w:val="Normal"/>
    <w:rsid w:val="00A36283"/>
    <w:pPr>
      <w:spacing w:before="100" w:beforeAutospacing="1" w:after="100" w:afterAutospacing="1"/>
    </w:pPr>
    <w:rPr>
      <w:sz w:val="24"/>
      <w:szCs w:val="24"/>
      <w:lang w:eastAsia="en-GB"/>
    </w:rPr>
  </w:style>
  <w:style w:type="paragraph" w:customStyle="1" w:styleId="xparagraph">
    <w:name w:val="x_paragraph"/>
    <w:basedOn w:val="Normal"/>
    <w:rsid w:val="001A5044"/>
    <w:pPr>
      <w:spacing w:before="100" w:beforeAutospacing="1" w:after="100" w:afterAutospacing="1"/>
    </w:pPr>
    <w:rPr>
      <w:sz w:val="24"/>
      <w:szCs w:val="24"/>
      <w:lang w:eastAsia="en-GB"/>
    </w:rPr>
  </w:style>
  <w:style w:type="character" w:customStyle="1" w:styleId="xnormaltextrun">
    <w:name w:val="x_normaltextrun"/>
    <w:basedOn w:val="DefaultParagraphFont"/>
    <w:rsid w:val="001A5044"/>
  </w:style>
  <w:style w:type="character" w:customStyle="1" w:styleId="xxcontentpasted0">
    <w:name w:val="x_xcontentpasted0"/>
    <w:basedOn w:val="DefaultParagraphFont"/>
    <w:rsid w:val="000A5AEB"/>
  </w:style>
  <w:style w:type="character" w:customStyle="1" w:styleId="mark714leaz1a">
    <w:name w:val="mark714leaz1a"/>
    <w:basedOn w:val="DefaultParagraphFont"/>
    <w:rsid w:val="00DB373B"/>
  </w:style>
  <w:style w:type="character" w:customStyle="1" w:styleId="markfcq1s2613">
    <w:name w:val="markfcq1s2613"/>
    <w:basedOn w:val="DefaultParagraphFont"/>
    <w:rsid w:val="00DB373B"/>
  </w:style>
  <w:style w:type="character" w:customStyle="1" w:styleId="mark524zw24yp">
    <w:name w:val="mark524zw24yp"/>
    <w:basedOn w:val="DefaultParagraphFont"/>
    <w:rsid w:val="00DB373B"/>
  </w:style>
  <w:style w:type="character" w:customStyle="1" w:styleId="marky8c91owil">
    <w:name w:val="marky8c91owil"/>
    <w:basedOn w:val="DefaultParagraphFont"/>
    <w:rsid w:val="00DB373B"/>
  </w:style>
  <w:style w:type="paragraph" w:customStyle="1" w:styleId="zfr3q">
    <w:name w:val="zfr3q"/>
    <w:basedOn w:val="Normal"/>
    <w:rsid w:val="002935CA"/>
    <w:pPr>
      <w:spacing w:before="100" w:beforeAutospacing="1" w:after="100" w:afterAutospacing="1"/>
    </w:pPr>
    <w:rPr>
      <w:sz w:val="24"/>
      <w:szCs w:val="24"/>
      <w:lang w:eastAsia="en-GB"/>
    </w:rPr>
  </w:style>
  <w:style w:type="character" w:customStyle="1" w:styleId="c9dxtc">
    <w:name w:val="c9dxtc"/>
    <w:basedOn w:val="DefaultParagraphFont"/>
    <w:rsid w:val="002935CA"/>
  </w:style>
  <w:style w:type="character" w:customStyle="1" w:styleId="m07mm">
    <w:name w:val="m07mm"/>
    <w:basedOn w:val="DefaultParagraphFont"/>
    <w:rsid w:val="00793A9A"/>
  </w:style>
  <w:style w:type="paragraph" w:customStyle="1" w:styleId="xxs4">
    <w:name w:val="x_xs4"/>
    <w:basedOn w:val="Normal"/>
    <w:rsid w:val="007A51AF"/>
    <w:pPr>
      <w:spacing w:before="100" w:beforeAutospacing="1" w:after="100" w:afterAutospacing="1"/>
    </w:pPr>
    <w:rPr>
      <w:sz w:val="24"/>
      <w:szCs w:val="24"/>
      <w:lang w:eastAsia="en-GB"/>
    </w:rPr>
  </w:style>
  <w:style w:type="character" w:customStyle="1" w:styleId="xxs8">
    <w:name w:val="x_xs8"/>
    <w:basedOn w:val="DefaultParagraphFont"/>
    <w:rsid w:val="007A51AF"/>
  </w:style>
  <w:style w:type="character" w:customStyle="1" w:styleId="xxs9">
    <w:name w:val="x_xs9"/>
    <w:basedOn w:val="DefaultParagraphFont"/>
    <w:rsid w:val="007A51AF"/>
  </w:style>
  <w:style w:type="character" w:customStyle="1" w:styleId="xxs10">
    <w:name w:val="x_xs10"/>
    <w:basedOn w:val="DefaultParagraphFont"/>
    <w:rsid w:val="0032734B"/>
  </w:style>
  <w:style w:type="character" w:customStyle="1" w:styleId="node-last-updated">
    <w:name w:val="node-last-updated"/>
    <w:basedOn w:val="DefaultParagraphFont"/>
    <w:rsid w:val="007A1171"/>
  </w:style>
  <w:style w:type="character" w:customStyle="1" w:styleId="node-last-updatecategories">
    <w:name w:val="node-last-update__categories"/>
    <w:basedOn w:val="DefaultParagraphFont"/>
    <w:rsid w:val="007A1171"/>
  </w:style>
  <w:style w:type="character" w:customStyle="1" w:styleId="markjytrahwvm">
    <w:name w:val="markjytrahwvm"/>
    <w:basedOn w:val="DefaultParagraphFont"/>
    <w:rsid w:val="00666CFB"/>
  </w:style>
  <w:style w:type="character" w:customStyle="1" w:styleId="marklup5bjfr8">
    <w:name w:val="marklup5bjfr8"/>
    <w:basedOn w:val="DefaultParagraphFont"/>
    <w:rsid w:val="00666CFB"/>
  </w:style>
  <w:style w:type="character" w:customStyle="1" w:styleId="markwtir1878s">
    <w:name w:val="markwtir1878s"/>
    <w:basedOn w:val="DefaultParagraphFont"/>
    <w:rsid w:val="00666CFB"/>
  </w:style>
  <w:style w:type="character" w:customStyle="1" w:styleId="xeop">
    <w:name w:val="x_eop"/>
    <w:basedOn w:val="DefaultParagraphFont"/>
    <w:rsid w:val="00666CFB"/>
  </w:style>
  <w:style w:type="character" w:customStyle="1" w:styleId="xtabchar">
    <w:name w:val="x_tabchar"/>
    <w:basedOn w:val="DefaultParagraphFont"/>
    <w:rsid w:val="00666CFB"/>
  </w:style>
  <w:style w:type="character" w:customStyle="1" w:styleId="lrzxr">
    <w:name w:val="lrzxr"/>
    <w:basedOn w:val="DefaultParagraphFont"/>
    <w:rsid w:val="00AD2863"/>
  </w:style>
  <w:style w:type="paragraph" w:customStyle="1" w:styleId="p1">
    <w:name w:val="p1"/>
    <w:basedOn w:val="Normal"/>
    <w:rsid w:val="00F72011"/>
    <w:rPr>
      <w:rFonts w:ascii="Helvetica Neue" w:eastAsiaTheme="minorEastAsia" w:hAnsi="Helvetica Neue"/>
      <w:color w:val="000000"/>
      <w:sz w:val="17"/>
      <w:szCs w:val="17"/>
      <w:lang w:eastAsia="en-GB"/>
    </w:rPr>
  </w:style>
  <w:style w:type="paragraph" w:customStyle="1" w:styleId="p2">
    <w:name w:val="p2"/>
    <w:basedOn w:val="Normal"/>
    <w:rsid w:val="00F72011"/>
    <w:rPr>
      <w:rFonts w:ascii="Helvetica Neue" w:eastAsiaTheme="minorEastAsia" w:hAnsi="Helvetica Neue"/>
      <w:color w:val="000000"/>
      <w:sz w:val="17"/>
      <w:szCs w:val="17"/>
      <w:lang w:eastAsia="en-GB"/>
    </w:rPr>
  </w:style>
  <w:style w:type="character" w:customStyle="1" w:styleId="s1">
    <w:name w:val="s1"/>
    <w:basedOn w:val="DefaultParagraphFont"/>
    <w:rsid w:val="00F72011"/>
    <w:rPr>
      <w:rFonts w:ascii="Helvetica Neue" w:hAnsi="Helvetica Neue" w:hint="default"/>
      <w:b w:val="0"/>
      <w:bCs w:val="0"/>
      <w:i w:val="0"/>
      <w:iCs w:val="0"/>
      <w:sz w:val="17"/>
      <w:szCs w:val="17"/>
    </w:rPr>
  </w:style>
  <w:style w:type="character" w:customStyle="1" w:styleId="xgmail-apple-converted-space">
    <w:name w:val="x_gmail-apple-converted-space"/>
    <w:basedOn w:val="DefaultParagraphFont"/>
    <w:rsid w:val="00E85816"/>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B44C15"/>
    <w:rPr>
      <w:rFonts w:cs="Arial"/>
      <w:sz w:val="24"/>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760">
      <w:bodyDiv w:val="1"/>
      <w:marLeft w:val="0"/>
      <w:marRight w:val="0"/>
      <w:marTop w:val="0"/>
      <w:marBottom w:val="0"/>
      <w:divBdr>
        <w:top w:val="none" w:sz="0" w:space="0" w:color="auto"/>
        <w:left w:val="none" w:sz="0" w:space="0" w:color="auto"/>
        <w:bottom w:val="none" w:sz="0" w:space="0" w:color="auto"/>
        <w:right w:val="none" w:sz="0" w:space="0" w:color="auto"/>
      </w:divBdr>
    </w:div>
    <w:div w:id="3484623">
      <w:bodyDiv w:val="1"/>
      <w:marLeft w:val="0"/>
      <w:marRight w:val="0"/>
      <w:marTop w:val="0"/>
      <w:marBottom w:val="0"/>
      <w:divBdr>
        <w:top w:val="none" w:sz="0" w:space="0" w:color="auto"/>
        <w:left w:val="none" w:sz="0" w:space="0" w:color="auto"/>
        <w:bottom w:val="none" w:sz="0" w:space="0" w:color="auto"/>
        <w:right w:val="none" w:sz="0" w:space="0" w:color="auto"/>
      </w:divBdr>
    </w:div>
    <w:div w:id="7102080">
      <w:bodyDiv w:val="1"/>
      <w:marLeft w:val="0"/>
      <w:marRight w:val="0"/>
      <w:marTop w:val="0"/>
      <w:marBottom w:val="0"/>
      <w:divBdr>
        <w:top w:val="none" w:sz="0" w:space="0" w:color="auto"/>
        <w:left w:val="none" w:sz="0" w:space="0" w:color="auto"/>
        <w:bottom w:val="none" w:sz="0" w:space="0" w:color="auto"/>
        <w:right w:val="none" w:sz="0" w:space="0" w:color="auto"/>
      </w:divBdr>
    </w:div>
    <w:div w:id="10760057">
      <w:bodyDiv w:val="1"/>
      <w:marLeft w:val="0"/>
      <w:marRight w:val="0"/>
      <w:marTop w:val="0"/>
      <w:marBottom w:val="0"/>
      <w:divBdr>
        <w:top w:val="none" w:sz="0" w:space="0" w:color="auto"/>
        <w:left w:val="none" w:sz="0" w:space="0" w:color="auto"/>
        <w:bottom w:val="none" w:sz="0" w:space="0" w:color="auto"/>
        <w:right w:val="none" w:sz="0" w:space="0" w:color="auto"/>
      </w:divBdr>
    </w:div>
    <w:div w:id="12651419">
      <w:bodyDiv w:val="1"/>
      <w:marLeft w:val="0"/>
      <w:marRight w:val="0"/>
      <w:marTop w:val="0"/>
      <w:marBottom w:val="0"/>
      <w:divBdr>
        <w:top w:val="none" w:sz="0" w:space="0" w:color="auto"/>
        <w:left w:val="none" w:sz="0" w:space="0" w:color="auto"/>
        <w:bottom w:val="none" w:sz="0" w:space="0" w:color="auto"/>
        <w:right w:val="none" w:sz="0" w:space="0" w:color="auto"/>
      </w:divBdr>
    </w:div>
    <w:div w:id="15818406">
      <w:bodyDiv w:val="1"/>
      <w:marLeft w:val="0"/>
      <w:marRight w:val="0"/>
      <w:marTop w:val="0"/>
      <w:marBottom w:val="0"/>
      <w:divBdr>
        <w:top w:val="none" w:sz="0" w:space="0" w:color="auto"/>
        <w:left w:val="none" w:sz="0" w:space="0" w:color="auto"/>
        <w:bottom w:val="none" w:sz="0" w:space="0" w:color="auto"/>
        <w:right w:val="none" w:sz="0" w:space="0" w:color="auto"/>
      </w:divBdr>
    </w:div>
    <w:div w:id="16081112">
      <w:bodyDiv w:val="1"/>
      <w:marLeft w:val="0"/>
      <w:marRight w:val="0"/>
      <w:marTop w:val="0"/>
      <w:marBottom w:val="0"/>
      <w:divBdr>
        <w:top w:val="none" w:sz="0" w:space="0" w:color="auto"/>
        <w:left w:val="none" w:sz="0" w:space="0" w:color="auto"/>
        <w:bottom w:val="none" w:sz="0" w:space="0" w:color="auto"/>
        <w:right w:val="none" w:sz="0" w:space="0" w:color="auto"/>
      </w:divBdr>
    </w:div>
    <w:div w:id="19013271">
      <w:bodyDiv w:val="1"/>
      <w:marLeft w:val="0"/>
      <w:marRight w:val="0"/>
      <w:marTop w:val="0"/>
      <w:marBottom w:val="0"/>
      <w:divBdr>
        <w:top w:val="none" w:sz="0" w:space="0" w:color="auto"/>
        <w:left w:val="none" w:sz="0" w:space="0" w:color="auto"/>
        <w:bottom w:val="none" w:sz="0" w:space="0" w:color="auto"/>
        <w:right w:val="none" w:sz="0" w:space="0" w:color="auto"/>
      </w:divBdr>
    </w:div>
    <w:div w:id="20009327">
      <w:bodyDiv w:val="1"/>
      <w:marLeft w:val="0"/>
      <w:marRight w:val="0"/>
      <w:marTop w:val="0"/>
      <w:marBottom w:val="0"/>
      <w:divBdr>
        <w:top w:val="none" w:sz="0" w:space="0" w:color="auto"/>
        <w:left w:val="none" w:sz="0" w:space="0" w:color="auto"/>
        <w:bottom w:val="none" w:sz="0" w:space="0" w:color="auto"/>
        <w:right w:val="none" w:sz="0" w:space="0" w:color="auto"/>
      </w:divBdr>
    </w:div>
    <w:div w:id="23799580">
      <w:bodyDiv w:val="1"/>
      <w:marLeft w:val="0"/>
      <w:marRight w:val="0"/>
      <w:marTop w:val="0"/>
      <w:marBottom w:val="0"/>
      <w:divBdr>
        <w:top w:val="none" w:sz="0" w:space="0" w:color="auto"/>
        <w:left w:val="none" w:sz="0" w:space="0" w:color="auto"/>
        <w:bottom w:val="none" w:sz="0" w:space="0" w:color="auto"/>
        <w:right w:val="none" w:sz="0" w:space="0" w:color="auto"/>
      </w:divBdr>
    </w:div>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5913471">
      <w:bodyDiv w:val="1"/>
      <w:marLeft w:val="0"/>
      <w:marRight w:val="0"/>
      <w:marTop w:val="0"/>
      <w:marBottom w:val="0"/>
      <w:divBdr>
        <w:top w:val="none" w:sz="0" w:space="0" w:color="auto"/>
        <w:left w:val="none" w:sz="0" w:space="0" w:color="auto"/>
        <w:bottom w:val="none" w:sz="0" w:space="0" w:color="auto"/>
        <w:right w:val="none" w:sz="0" w:space="0" w:color="auto"/>
      </w:divBdr>
    </w:div>
    <w:div w:id="28730572">
      <w:bodyDiv w:val="1"/>
      <w:marLeft w:val="0"/>
      <w:marRight w:val="0"/>
      <w:marTop w:val="0"/>
      <w:marBottom w:val="0"/>
      <w:divBdr>
        <w:top w:val="none" w:sz="0" w:space="0" w:color="auto"/>
        <w:left w:val="none" w:sz="0" w:space="0" w:color="auto"/>
        <w:bottom w:val="none" w:sz="0" w:space="0" w:color="auto"/>
        <w:right w:val="none" w:sz="0" w:space="0" w:color="auto"/>
      </w:divBdr>
    </w:div>
    <w:div w:id="28802228">
      <w:bodyDiv w:val="1"/>
      <w:marLeft w:val="0"/>
      <w:marRight w:val="0"/>
      <w:marTop w:val="0"/>
      <w:marBottom w:val="0"/>
      <w:divBdr>
        <w:top w:val="none" w:sz="0" w:space="0" w:color="auto"/>
        <w:left w:val="none" w:sz="0" w:space="0" w:color="auto"/>
        <w:bottom w:val="none" w:sz="0" w:space="0" w:color="auto"/>
        <w:right w:val="none" w:sz="0" w:space="0" w:color="auto"/>
      </w:divBdr>
    </w:div>
    <w:div w:id="31150482">
      <w:bodyDiv w:val="1"/>
      <w:marLeft w:val="0"/>
      <w:marRight w:val="0"/>
      <w:marTop w:val="0"/>
      <w:marBottom w:val="0"/>
      <w:divBdr>
        <w:top w:val="none" w:sz="0" w:space="0" w:color="auto"/>
        <w:left w:val="none" w:sz="0" w:space="0" w:color="auto"/>
        <w:bottom w:val="none" w:sz="0" w:space="0" w:color="auto"/>
        <w:right w:val="none" w:sz="0" w:space="0" w:color="auto"/>
      </w:divBdr>
    </w:div>
    <w:div w:id="33628021">
      <w:bodyDiv w:val="1"/>
      <w:marLeft w:val="0"/>
      <w:marRight w:val="0"/>
      <w:marTop w:val="0"/>
      <w:marBottom w:val="0"/>
      <w:divBdr>
        <w:top w:val="none" w:sz="0" w:space="0" w:color="auto"/>
        <w:left w:val="none" w:sz="0" w:space="0" w:color="auto"/>
        <w:bottom w:val="none" w:sz="0" w:space="0" w:color="auto"/>
        <w:right w:val="none" w:sz="0" w:space="0" w:color="auto"/>
      </w:divBdr>
    </w:div>
    <w:div w:id="34232568">
      <w:bodyDiv w:val="1"/>
      <w:marLeft w:val="0"/>
      <w:marRight w:val="0"/>
      <w:marTop w:val="0"/>
      <w:marBottom w:val="0"/>
      <w:divBdr>
        <w:top w:val="none" w:sz="0" w:space="0" w:color="auto"/>
        <w:left w:val="none" w:sz="0" w:space="0" w:color="auto"/>
        <w:bottom w:val="none" w:sz="0" w:space="0" w:color="auto"/>
        <w:right w:val="none" w:sz="0" w:space="0" w:color="auto"/>
      </w:divBdr>
    </w:div>
    <w:div w:id="34358359">
      <w:bodyDiv w:val="1"/>
      <w:marLeft w:val="0"/>
      <w:marRight w:val="0"/>
      <w:marTop w:val="0"/>
      <w:marBottom w:val="0"/>
      <w:divBdr>
        <w:top w:val="none" w:sz="0" w:space="0" w:color="auto"/>
        <w:left w:val="none" w:sz="0" w:space="0" w:color="auto"/>
        <w:bottom w:val="none" w:sz="0" w:space="0" w:color="auto"/>
        <w:right w:val="none" w:sz="0" w:space="0" w:color="auto"/>
      </w:divBdr>
    </w:div>
    <w:div w:id="41175293">
      <w:bodyDiv w:val="1"/>
      <w:marLeft w:val="0"/>
      <w:marRight w:val="0"/>
      <w:marTop w:val="0"/>
      <w:marBottom w:val="0"/>
      <w:divBdr>
        <w:top w:val="none" w:sz="0" w:space="0" w:color="auto"/>
        <w:left w:val="none" w:sz="0" w:space="0" w:color="auto"/>
        <w:bottom w:val="none" w:sz="0" w:space="0" w:color="auto"/>
        <w:right w:val="none" w:sz="0" w:space="0" w:color="auto"/>
      </w:divBdr>
    </w:div>
    <w:div w:id="41638253">
      <w:bodyDiv w:val="1"/>
      <w:marLeft w:val="0"/>
      <w:marRight w:val="0"/>
      <w:marTop w:val="0"/>
      <w:marBottom w:val="0"/>
      <w:divBdr>
        <w:top w:val="none" w:sz="0" w:space="0" w:color="auto"/>
        <w:left w:val="none" w:sz="0" w:space="0" w:color="auto"/>
        <w:bottom w:val="none" w:sz="0" w:space="0" w:color="auto"/>
        <w:right w:val="none" w:sz="0" w:space="0" w:color="auto"/>
      </w:divBdr>
      <w:divsChild>
        <w:div w:id="804347620">
          <w:marLeft w:val="0"/>
          <w:marRight w:val="0"/>
          <w:marTop w:val="0"/>
          <w:marBottom w:val="0"/>
          <w:divBdr>
            <w:top w:val="none" w:sz="0" w:space="0" w:color="auto"/>
            <w:left w:val="none" w:sz="0" w:space="0" w:color="auto"/>
            <w:bottom w:val="none" w:sz="0" w:space="0" w:color="auto"/>
            <w:right w:val="none" w:sz="0" w:space="0" w:color="auto"/>
          </w:divBdr>
          <w:divsChild>
            <w:div w:id="1856113789">
              <w:marLeft w:val="0"/>
              <w:marRight w:val="0"/>
              <w:marTop w:val="0"/>
              <w:marBottom w:val="0"/>
              <w:divBdr>
                <w:top w:val="none" w:sz="0" w:space="0" w:color="auto"/>
                <w:left w:val="none" w:sz="0" w:space="0" w:color="auto"/>
                <w:bottom w:val="none" w:sz="0" w:space="0" w:color="auto"/>
                <w:right w:val="none" w:sz="0" w:space="0" w:color="auto"/>
              </w:divBdr>
            </w:div>
          </w:divsChild>
        </w:div>
        <w:div w:id="1972325515">
          <w:marLeft w:val="0"/>
          <w:marRight w:val="0"/>
          <w:marTop w:val="0"/>
          <w:marBottom w:val="0"/>
          <w:divBdr>
            <w:top w:val="none" w:sz="0" w:space="0" w:color="auto"/>
            <w:left w:val="none" w:sz="0" w:space="0" w:color="auto"/>
            <w:bottom w:val="none" w:sz="0" w:space="0" w:color="auto"/>
            <w:right w:val="none" w:sz="0" w:space="0" w:color="auto"/>
          </w:divBdr>
          <w:divsChild>
            <w:div w:id="1676107742">
              <w:marLeft w:val="0"/>
              <w:marRight w:val="0"/>
              <w:marTop w:val="0"/>
              <w:marBottom w:val="0"/>
              <w:divBdr>
                <w:top w:val="none" w:sz="0" w:space="0" w:color="auto"/>
                <w:left w:val="none" w:sz="0" w:space="0" w:color="auto"/>
                <w:bottom w:val="none" w:sz="0" w:space="0" w:color="auto"/>
                <w:right w:val="none" w:sz="0" w:space="0" w:color="auto"/>
              </w:divBdr>
            </w:div>
            <w:div w:id="1817602645">
              <w:marLeft w:val="0"/>
              <w:marRight w:val="0"/>
              <w:marTop w:val="0"/>
              <w:marBottom w:val="0"/>
              <w:divBdr>
                <w:top w:val="none" w:sz="0" w:space="0" w:color="auto"/>
                <w:left w:val="none" w:sz="0" w:space="0" w:color="auto"/>
                <w:bottom w:val="none" w:sz="0" w:space="0" w:color="auto"/>
                <w:right w:val="none" w:sz="0" w:space="0" w:color="auto"/>
              </w:divBdr>
            </w:div>
          </w:divsChild>
        </w:div>
        <w:div w:id="2081512174">
          <w:marLeft w:val="0"/>
          <w:marRight w:val="0"/>
          <w:marTop w:val="0"/>
          <w:marBottom w:val="0"/>
          <w:divBdr>
            <w:top w:val="none" w:sz="0" w:space="0" w:color="auto"/>
            <w:left w:val="none" w:sz="0" w:space="0" w:color="auto"/>
            <w:bottom w:val="none" w:sz="0" w:space="0" w:color="auto"/>
            <w:right w:val="none" w:sz="0" w:space="0" w:color="auto"/>
          </w:divBdr>
        </w:div>
      </w:divsChild>
    </w:div>
    <w:div w:id="42675241">
      <w:bodyDiv w:val="1"/>
      <w:marLeft w:val="0"/>
      <w:marRight w:val="0"/>
      <w:marTop w:val="0"/>
      <w:marBottom w:val="0"/>
      <w:divBdr>
        <w:top w:val="none" w:sz="0" w:space="0" w:color="auto"/>
        <w:left w:val="none" w:sz="0" w:space="0" w:color="auto"/>
        <w:bottom w:val="none" w:sz="0" w:space="0" w:color="auto"/>
        <w:right w:val="none" w:sz="0" w:space="0" w:color="auto"/>
      </w:divBdr>
    </w:div>
    <w:div w:id="42683325">
      <w:bodyDiv w:val="1"/>
      <w:marLeft w:val="0"/>
      <w:marRight w:val="0"/>
      <w:marTop w:val="0"/>
      <w:marBottom w:val="0"/>
      <w:divBdr>
        <w:top w:val="none" w:sz="0" w:space="0" w:color="auto"/>
        <w:left w:val="none" w:sz="0" w:space="0" w:color="auto"/>
        <w:bottom w:val="none" w:sz="0" w:space="0" w:color="auto"/>
        <w:right w:val="none" w:sz="0" w:space="0" w:color="auto"/>
      </w:divBdr>
    </w:div>
    <w:div w:id="43530028">
      <w:bodyDiv w:val="1"/>
      <w:marLeft w:val="0"/>
      <w:marRight w:val="0"/>
      <w:marTop w:val="0"/>
      <w:marBottom w:val="0"/>
      <w:divBdr>
        <w:top w:val="none" w:sz="0" w:space="0" w:color="auto"/>
        <w:left w:val="none" w:sz="0" w:space="0" w:color="auto"/>
        <w:bottom w:val="none" w:sz="0" w:space="0" w:color="auto"/>
        <w:right w:val="none" w:sz="0" w:space="0" w:color="auto"/>
      </w:divBdr>
    </w:div>
    <w:div w:id="43990253">
      <w:bodyDiv w:val="1"/>
      <w:marLeft w:val="0"/>
      <w:marRight w:val="0"/>
      <w:marTop w:val="0"/>
      <w:marBottom w:val="0"/>
      <w:divBdr>
        <w:top w:val="none" w:sz="0" w:space="0" w:color="auto"/>
        <w:left w:val="none" w:sz="0" w:space="0" w:color="auto"/>
        <w:bottom w:val="none" w:sz="0" w:space="0" w:color="auto"/>
        <w:right w:val="none" w:sz="0" w:space="0" w:color="auto"/>
      </w:divBdr>
    </w:div>
    <w:div w:id="45417775">
      <w:bodyDiv w:val="1"/>
      <w:marLeft w:val="0"/>
      <w:marRight w:val="0"/>
      <w:marTop w:val="0"/>
      <w:marBottom w:val="0"/>
      <w:divBdr>
        <w:top w:val="none" w:sz="0" w:space="0" w:color="auto"/>
        <w:left w:val="none" w:sz="0" w:space="0" w:color="auto"/>
        <w:bottom w:val="none" w:sz="0" w:space="0" w:color="auto"/>
        <w:right w:val="none" w:sz="0" w:space="0" w:color="auto"/>
      </w:divBdr>
    </w:div>
    <w:div w:id="51076817">
      <w:bodyDiv w:val="1"/>
      <w:marLeft w:val="0"/>
      <w:marRight w:val="0"/>
      <w:marTop w:val="0"/>
      <w:marBottom w:val="0"/>
      <w:divBdr>
        <w:top w:val="none" w:sz="0" w:space="0" w:color="auto"/>
        <w:left w:val="none" w:sz="0" w:space="0" w:color="auto"/>
        <w:bottom w:val="none" w:sz="0" w:space="0" w:color="auto"/>
        <w:right w:val="none" w:sz="0" w:space="0" w:color="auto"/>
      </w:divBdr>
    </w:div>
    <w:div w:id="51077423">
      <w:bodyDiv w:val="1"/>
      <w:marLeft w:val="0"/>
      <w:marRight w:val="0"/>
      <w:marTop w:val="0"/>
      <w:marBottom w:val="0"/>
      <w:divBdr>
        <w:top w:val="none" w:sz="0" w:space="0" w:color="auto"/>
        <w:left w:val="none" w:sz="0" w:space="0" w:color="auto"/>
        <w:bottom w:val="none" w:sz="0" w:space="0" w:color="auto"/>
        <w:right w:val="none" w:sz="0" w:space="0" w:color="auto"/>
      </w:divBdr>
    </w:div>
    <w:div w:id="54016317">
      <w:bodyDiv w:val="1"/>
      <w:marLeft w:val="0"/>
      <w:marRight w:val="0"/>
      <w:marTop w:val="0"/>
      <w:marBottom w:val="0"/>
      <w:divBdr>
        <w:top w:val="none" w:sz="0" w:space="0" w:color="auto"/>
        <w:left w:val="none" w:sz="0" w:space="0" w:color="auto"/>
        <w:bottom w:val="none" w:sz="0" w:space="0" w:color="auto"/>
        <w:right w:val="none" w:sz="0" w:space="0" w:color="auto"/>
      </w:divBdr>
    </w:div>
    <w:div w:id="60375203">
      <w:bodyDiv w:val="1"/>
      <w:marLeft w:val="0"/>
      <w:marRight w:val="0"/>
      <w:marTop w:val="0"/>
      <w:marBottom w:val="0"/>
      <w:divBdr>
        <w:top w:val="none" w:sz="0" w:space="0" w:color="auto"/>
        <w:left w:val="none" w:sz="0" w:space="0" w:color="auto"/>
        <w:bottom w:val="none" w:sz="0" w:space="0" w:color="auto"/>
        <w:right w:val="none" w:sz="0" w:space="0" w:color="auto"/>
      </w:divBdr>
    </w:div>
    <w:div w:id="61412744">
      <w:bodyDiv w:val="1"/>
      <w:marLeft w:val="0"/>
      <w:marRight w:val="0"/>
      <w:marTop w:val="0"/>
      <w:marBottom w:val="0"/>
      <w:divBdr>
        <w:top w:val="none" w:sz="0" w:space="0" w:color="auto"/>
        <w:left w:val="none" w:sz="0" w:space="0" w:color="auto"/>
        <w:bottom w:val="none" w:sz="0" w:space="0" w:color="auto"/>
        <w:right w:val="none" w:sz="0" w:space="0" w:color="auto"/>
      </w:divBdr>
    </w:div>
    <w:div w:id="63189288">
      <w:bodyDiv w:val="1"/>
      <w:marLeft w:val="0"/>
      <w:marRight w:val="0"/>
      <w:marTop w:val="0"/>
      <w:marBottom w:val="0"/>
      <w:divBdr>
        <w:top w:val="none" w:sz="0" w:space="0" w:color="auto"/>
        <w:left w:val="none" w:sz="0" w:space="0" w:color="auto"/>
        <w:bottom w:val="none" w:sz="0" w:space="0" w:color="auto"/>
        <w:right w:val="none" w:sz="0" w:space="0" w:color="auto"/>
      </w:divBdr>
    </w:div>
    <w:div w:id="70585280">
      <w:bodyDiv w:val="1"/>
      <w:marLeft w:val="0"/>
      <w:marRight w:val="0"/>
      <w:marTop w:val="0"/>
      <w:marBottom w:val="0"/>
      <w:divBdr>
        <w:top w:val="none" w:sz="0" w:space="0" w:color="auto"/>
        <w:left w:val="none" w:sz="0" w:space="0" w:color="auto"/>
        <w:bottom w:val="none" w:sz="0" w:space="0" w:color="auto"/>
        <w:right w:val="none" w:sz="0" w:space="0" w:color="auto"/>
      </w:divBdr>
    </w:div>
    <w:div w:id="71239417">
      <w:bodyDiv w:val="1"/>
      <w:marLeft w:val="0"/>
      <w:marRight w:val="0"/>
      <w:marTop w:val="0"/>
      <w:marBottom w:val="0"/>
      <w:divBdr>
        <w:top w:val="none" w:sz="0" w:space="0" w:color="auto"/>
        <w:left w:val="none" w:sz="0" w:space="0" w:color="auto"/>
        <w:bottom w:val="none" w:sz="0" w:space="0" w:color="auto"/>
        <w:right w:val="none" w:sz="0" w:space="0" w:color="auto"/>
      </w:divBdr>
    </w:div>
    <w:div w:id="73671203">
      <w:bodyDiv w:val="1"/>
      <w:marLeft w:val="0"/>
      <w:marRight w:val="0"/>
      <w:marTop w:val="0"/>
      <w:marBottom w:val="0"/>
      <w:divBdr>
        <w:top w:val="none" w:sz="0" w:space="0" w:color="auto"/>
        <w:left w:val="none" w:sz="0" w:space="0" w:color="auto"/>
        <w:bottom w:val="none" w:sz="0" w:space="0" w:color="auto"/>
        <w:right w:val="none" w:sz="0" w:space="0" w:color="auto"/>
      </w:divBdr>
    </w:div>
    <w:div w:id="73868655">
      <w:bodyDiv w:val="1"/>
      <w:marLeft w:val="0"/>
      <w:marRight w:val="0"/>
      <w:marTop w:val="0"/>
      <w:marBottom w:val="0"/>
      <w:divBdr>
        <w:top w:val="none" w:sz="0" w:space="0" w:color="auto"/>
        <w:left w:val="none" w:sz="0" w:space="0" w:color="auto"/>
        <w:bottom w:val="none" w:sz="0" w:space="0" w:color="auto"/>
        <w:right w:val="none" w:sz="0" w:space="0" w:color="auto"/>
      </w:divBdr>
    </w:div>
    <w:div w:id="74859232">
      <w:bodyDiv w:val="1"/>
      <w:marLeft w:val="0"/>
      <w:marRight w:val="0"/>
      <w:marTop w:val="0"/>
      <w:marBottom w:val="0"/>
      <w:divBdr>
        <w:top w:val="none" w:sz="0" w:space="0" w:color="auto"/>
        <w:left w:val="none" w:sz="0" w:space="0" w:color="auto"/>
        <w:bottom w:val="none" w:sz="0" w:space="0" w:color="auto"/>
        <w:right w:val="none" w:sz="0" w:space="0" w:color="auto"/>
      </w:divBdr>
    </w:div>
    <w:div w:id="75178471">
      <w:bodyDiv w:val="1"/>
      <w:marLeft w:val="0"/>
      <w:marRight w:val="0"/>
      <w:marTop w:val="0"/>
      <w:marBottom w:val="0"/>
      <w:divBdr>
        <w:top w:val="none" w:sz="0" w:space="0" w:color="auto"/>
        <w:left w:val="none" w:sz="0" w:space="0" w:color="auto"/>
        <w:bottom w:val="none" w:sz="0" w:space="0" w:color="auto"/>
        <w:right w:val="none" w:sz="0" w:space="0" w:color="auto"/>
      </w:divBdr>
      <w:divsChild>
        <w:div w:id="546839894">
          <w:marLeft w:val="0"/>
          <w:marRight w:val="0"/>
          <w:marTop w:val="0"/>
          <w:marBottom w:val="0"/>
          <w:divBdr>
            <w:top w:val="none" w:sz="0" w:space="0" w:color="auto"/>
            <w:left w:val="none" w:sz="0" w:space="0" w:color="auto"/>
            <w:bottom w:val="none" w:sz="0" w:space="0" w:color="auto"/>
            <w:right w:val="none" w:sz="0" w:space="0" w:color="auto"/>
          </w:divBdr>
          <w:divsChild>
            <w:div w:id="1030489830">
              <w:marLeft w:val="0"/>
              <w:marRight w:val="0"/>
              <w:marTop w:val="0"/>
              <w:marBottom w:val="0"/>
              <w:divBdr>
                <w:top w:val="none" w:sz="0" w:space="0" w:color="auto"/>
                <w:left w:val="none" w:sz="0" w:space="0" w:color="auto"/>
                <w:bottom w:val="none" w:sz="0" w:space="0" w:color="auto"/>
                <w:right w:val="none" w:sz="0" w:space="0" w:color="auto"/>
              </w:divBdr>
              <w:divsChild>
                <w:div w:id="679628216">
                  <w:marLeft w:val="0"/>
                  <w:marRight w:val="0"/>
                  <w:marTop w:val="0"/>
                  <w:marBottom w:val="0"/>
                  <w:divBdr>
                    <w:top w:val="none" w:sz="0" w:space="0" w:color="auto"/>
                    <w:left w:val="none" w:sz="0" w:space="0" w:color="auto"/>
                    <w:bottom w:val="none" w:sz="0" w:space="0" w:color="auto"/>
                    <w:right w:val="none" w:sz="0" w:space="0" w:color="auto"/>
                  </w:divBdr>
                  <w:divsChild>
                    <w:div w:id="2071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7738">
      <w:bodyDiv w:val="1"/>
      <w:marLeft w:val="0"/>
      <w:marRight w:val="0"/>
      <w:marTop w:val="0"/>
      <w:marBottom w:val="0"/>
      <w:divBdr>
        <w:top w:val="none" w:sz="0" w:space="0" w:color="auto"/>
        <w:left w:val="none" w:sz="0" w:space="0" w:color="auto"/>
        <w:bottom w:val="none" w:sz="0" w:space="0" w:color="auto"/>
        <w:right w:val="none" w:sz="0" w:space="0" w:color="auto"/>
      </w:divBdr>
    </w:div>
    <w:div w:id="79452805">
      <w:bodyDiv w:val="1"/>
      <w:marLeft w:val="0"/>
      <w:marRight w:val="0"/>
      <w:marTop w:val="0"/>
      <w:marBottom w:val="0"/>
      <w:divBdr>
        <w:top w:val="none" w:sz="0" w:space="0" w:color="auto"/>
        <w:left w:val="none" w:sz="0" w:space="0" w:color="auto"/>
        <w:bottom w:val="none" w:sz="0" w:space="0" w:color="auto"/>
        <w:right w:val="none" w:sz="0" w:space="0" w:color="auto"/>
      </w:divBdr>
    </w:div>
    <w:div w:id="80762331">
      <w:bodyDiv w:val="1"/>
      <w:marLeft w:val="0"/>
      <w:marRight w:val="0"/>
      <w:marTop w:val="0"/>
      <w:marBottom w:val="0"/>
      <w:divBdr>
        <w:top w:val="none" w:sz="0" w:space="0" w:color="auto"/>
        <w:left w:val="none" w:sz="0" w:space="0" w:color="auto"/>
        <w:bottom w:val="none" w:sz="0" w:space="0" w:color="auto"/>
        <w:right w:val="none" w:sz="0" w:space="0" w:color="auto"/>
      </w:divBdr>
    </w:div>
    <w:div w:id="81687579">
      <w:bodyDiv w:val="1"/>
      <w:marLeft w:val="0"/>
      <w:marRight w:val="0"/>
      <w:marTop w:val="0"/>
      <w:marBottom w:val="0"/>
      <w:divBdr>
        <w:top w:val="none" w:sz="0" w:space="0" w:color="auto"/>
        <w:left w:val="none" w:sz="0" w:space="0" w:color="auto"/>
        <w:bottom w:val="none" w:sz="0" w:space="0" w:color="auto"/>
        <w:right w:val="none" w:sz="0" w:space="0" w:color="auto"/>
      </w:divBdr>
    </w:div>
    <w:div w:id="81875302">
      <w:bodyDiv w:val="1"/>
      <w:marLeft w:val="0"/>
      <w:marRight w:val="0"/>
      <w:marTop w:val="0"/>
      <w:marBottom w:val="0"/>
      <w:divBdr>
        <w:top w:val="none" w:sz="0" w:space="0" w:color="auto"/>
        <w:left w:val="none" w:sz="0" w:space="0" w:color="auto"/>
        <w:bottom w:val="none" w:sz="0" w:space="0" w:color="auto"/>
        <w:right w:val="none" w:sz="0" w:space="0" w:color="auto"/>
      </w:divBdr>
    </w:div>
    <w:div w:id="85465334">
      <w:bodyDiv w:val="1"/>
      <w:marLeft w:val="0"/>
      <w:marRight w:val="0"/>
      <w:marTop w:val="0"/>
      <w:marBottom w:val="0"/>
      <w:divBdr>
        <w:top w:val="none" w:sz="0" w:space="0" w:color="auto"/>
        <w:left w:val="none" w:sz="0" w:space="0" w:color="auto"/>
        <w:bottom w:val="none" w:sz="0" w:space="0" w:color="auto"/>
        <w:right w:val="none" w:sz="0" w:space="0" w:color="auto"/>
      </w:divBdr>
    </w:div>
    <w:div w:id="95370746">
      <w:bodyDiv w:val="1"/>
      <w:marLeft w:val="0"/>
      <w:marRight w:val="0"/>
      <w:marTop w:val="0"/>
      <w:marBottom w:val="0"/>
      <w:divBdr>
        <w:top w:val="none" w:sz="0" w:space="0" w:color="auto"/>
        <w:left w:val="none" w:sz="0" w:space="0" w:color="auto"/>
        <w:bottom w:val="none" w:sz="0" w:space="0" w:color="auto"/>
        <w:right w:val="none" w:sz="0" w:space="0" w:color="auto"/>
      </w:divBdr>
    </w:div>
    <w:div w:id="98723421">
      <w:bodyDiv w:val="1"/>
      <w:marLeft w:val="0"/>
      <w:marRight w:val="0"/>
      <w:marTop w:val="0"/>
      <w:marBottom w:val="0"/>
      <w:divBdr>
        <w:top w:val="none" w:sz="0" w:space="0" w:color="auto"/>
        <w:left w:val="none" w:sz="0" w:space="0" w:color="auto"/>
        <w:bottom w:val="none" w:sz="0" w:space="0" w:color="auto"/>
        <w:right w:val="none" w:sz="0" w:space="0" w:color="auto"/>
      </w:divBdr>
    </w:div>
    <w:div w:id="101263068">
      <w:bodyDiv w:val="1"/>
      <w:marLeft w:val="0"/>
      <w:marRight w:val="0"/>
      <w:marTop w:val="0"/>
      <w:marBottom w:val="0"/>
      <w:divBdr>
        <w:top w:val="none" w:sz="0" w:space="0" w:color="auto"/>
        <w:left w:val="none" w:sz="0" w:space="0" w:color="auto"/>
        <w:bottom w:val="none" w:sz="0" w:space="0" w:color="auto"/>
        <w:right w:val="none" w:sz="0" w:space="0" w:color="auto"/>
      </w:divBdr>
    </w:div>
    <w:div w:id="101459097">
      <w:bodyDiv w:val="1"/>
      <w:marLeft w:val="0"/>
      <w:marRight w:val="0"/>
      <w:marTop w:val="0"/>
      <w:marBottom w:val="0"/>
      <w:divBdr>
        <w:top w:val="none" w:sz="0" w:space="0" w:color="auto"/>
        <w:left w:val="none" w:sz="0" w:space="0" w:color="auto"/>
        <w:bottom w:val="none" w:sz="0" w:space="0" w:color="auto"/>
        <w:right w:val="none" w:sz="0" w:space="0" w:color="auto"/>
      </w:divBdr>
    </w:div>
    <w:div w:id="105514462">
      <w:bodyDiv w:val="1"/>
      <w:marLeft w:val="0"/>
      <w:marRight w:val="0"/>
      <w:marTop w:val="0"/>
      <w:marBottom w:val="0"/>
      <w:divBdr>
        <w:top w:val="none" w:sz="0" w:space="0" w:color="auto"/>
        <w:left w:val="none" w:sz="0" w:space="0" w:color="auto"/>
        <w:bottom w:val="none" w:sz="0" w:space="0" w:color="auto"/>
        <w:right w:val="none" w:sz="0" w:space="0" w:color="auto"/>
      </w:divBdr>
    </w:div>
    <w:div w:id="106586761">
      <w:bodyDiv w:val="1"/>
      <w:marLeft w:val="0"/>
      <w:marRight w:val="0"/>
      <w:marTop w:val="0"/>
      <w:marBottom w:val="0"/>
      <w:divBdr>
        <w:top w:val="none" w:sz="0" w:space="0" w:color="auto"/>
        <w:left w:val="none" w:sz="0" w:space="0" w:color="auto"/>
        <w:bottom w:val="none" w:sz="0" w:space="0" w:color="auto"/>
        <w:right w:val="none" w:sz="0" w:space="0" w:color="auto"/>
      </w:divBdr>
    </w:div>
    <w:div w:id="106774176">
      <w:bodyDiv w:val="1"/>
      <w:marLeft w:val="0"/>
      <w:marRight w:val="0"/>
      <w:marTop w:val="0"/>
      <w:marBottom w:val="0"/>
      <w:divBdr>
        <w:top w:val="none" w:sz="0" w:space="0" w:color="auto"/>
        <w:left w:val="none" w:sz="0" w:space="0" w:color="auto"/>
        <w:bottom w:val="none" w:sz="0" w:space="0" w:color="auto"/>
        <w:right w:val="none" w:sz="0" w:space="0" w:color="auto"/>
      </w:divBdr>
    </w:div>
    <w:div w:id="107049277">
      <w:bodyDiv w:val="1"/>
      <w:marLeft w:val="0"/>
      <w:marRight w:val="0"/>
      <w:marTop w:val="0"/>
      <w:marBottom w:val="0"/>
      <w:divBdr>
        <w:top w:val="none" w:sz="0" w:space="0" w:color="auto"/>
        <w:left w:val="none" w:sz="0" w:space="0" w:color="auto"/>
        <w:bottom w:val="none" w:sz="0" w:space="0" w:color="auto"/>
        <w:right w:val="none" w:sz="0" w:space="0" w:color="auto"/>
      </w:divBdr>
    </w:div>
    <w:div w:id="107892169">
      <w:bodyDiv w:val="1"/>
      <w:marLeft w:val="0"/>
      <w:marRight w:val="0"/>
      <w:marTop w:val="0"/>
      <w:marBottom w:val="0"/>
      <w:divBdr>
        <w:top w:val="none" w:sz="0" w:space="0" w:color="auto"/>
        <w:left w:val="none" w:sz="0" w:space="0" w:color="auto"/>
        <w:bottom w:val="none" w:sz="0" w:space="0" w:color="auto"/>
        <w:right w:val="none" w:sz="0" w:space="0" w:color="auto"/>
      </w:divBdr>
    </w:div>
    <w:div w:id="114522816">
      <w:bodyDiv w:val="1"/>
      <w:marLeft w:val="0"/>
      <w:marRight w:val="0"/>
      <w:marTop w:val="0"/>
      <w:marBottom w:val="0"/>
      <w:divBdr>
        <w:top w:val="none" w:sz="0" w:space="0" w:color="auto"/>
        <w:left w:val="none" w:sz="0" w:space="0" w:color="auto"/>
        <w:bottom w:val="none" w:sz="0" w:space="0" w:color="auto"/>
        <w:right w:val="none" w:sz="0" w:space="0" w:color="auto"/>
      </w:divBdr>
    </w:div>
    <w:div w:id="117841833">
      <w:bodyDiv w:val="1"/>
      <w:marLeft w:val="0"/>
      <w:marRight w:val="0"/>
      <w:marTop w:val="0"/>
      <w:marBottom w:val="0"/>
      <w:divBdr>
        <w:top w:val="none" w:sz="0" w:space="0" w:color="auto"/>
        <w:left w:val="none" w:sz="0" w:space="0" w:color="auto"/>
        <w:bottom w:val="none" w:sz="0" w:space="0" w:color="auto"/>
        <w:right w:val="none" w:sz="0" w:space="0" w:color="auto"/>
      </w:divBdr>
    </w:div>
    <w:div w:id="117988555">
      <w:bodyDiv w:val="1"/>
      <w:marLeft w:val="0"/>
      <w:marRight w:val="0"/>
      <w:marTop w:val="0"/>
      <w:marBottom w:val="0"/>
      <w:divBdr>
        <w:top w:val="none" w:sz="0" w:space="0" w:color="auto"/>
        <w:left w:val="none" w:sz="0" w:space="0" w:color="auto"/>
        <w:bottom w:val="none" w:sz="0" w:space="0" w:color="auto"/>
        <w:right w:val="none" w:sz="0" w:space="0" w:color="auto"/>
      </w:divBdr>
    </w:div>
    <w:div w:id="118841850">
      <w:bodyDiv w:val="1"/>
      <w:marLeft w:val="0"/>
      <w:marRight w:val="0"/>
      <w:marTop w:val="0"/>
      <w:marBottom w:val="0"/>
      <w:divBdr>
        <w:top w:val="none" w:sz="0" w:space="0" w:color="auto"/>
        <w:left w:val="none" w:sz="0" w:space="0" w:color="auto"/>
        <w:bottom w:val="none" w:sz="0" w:space="0" w:color="auto"/>
        <w:right w:val="none" w:sz="0" w:space="0" w:color="auto"/>
      </w:divBdr>
    </w:div>
    <w:div w:id="120073914">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22577054">
      <w:bodyDiv w:val="1"/>
      <w:marLeft w:val="0"/>
      <w:marRight w:val="0"/>
      <w:marTop w:val="0"/>
      <w:marBottom w:val="0"/>
      <w:divBdr>
        <w:top w:val="none" w:sz="0" w:space="0" w:color="auto"/>
        <w:left w:val="none" w:sz="0" w:space="0" w:color="auto"/>
        <w:bottom w:val="none" w:sz="0" w:space="0" w:color="auto"/>
        <w:right w:val="none" w:sz="0" w:space="0" w:color="auto"/>
      </w:divBdr>
    </w:div>
    <w:div w:id="122768424">
      <w:bodyDiv w:val="1"/>
      <w:marLeft w:val="0"/>
      <w:marRight w:val="0"/>
      <w:marTop w:val="0"/>
      <w:marBottom w:val="0"/>
      <w:divBdr>
        <w:top w:val="none" w:sz="0" w:space="0" w:color="auto"/>
        <w:left w:val="none" w:sz="0" w:space="0" w:color="auto"/>
        <w:bottom w:val="none" w:sz="0" w:space="0" w:color="auto"/>
        <w:right w:val="none" w:sz="0" w:space="0" w:color="auto"/>
      </w:divBdr>
    </w:div>
    <w:div w:id="123164719">
      <w:bodyDiv w:val="1"/>
      <w:marLeft w:val="0"/>
      <w:marRight w:val="0"/>
      <w:marTop w:val="0"/>
      <w:marBottom w:val="0"/>
      <w:divBdr>
        <w:top w:val="none" w:sz="0" w:space="0" w:color="auto"/>
        <w:left w:val="none" w:sz="0" w:space="0" w:color="auto"/>
        <w:bottom w:val="none" w:sz="0" w:space="0" w:color="auto"/>
        <w:right w:val="none" w:sz="0" w:space="0" w:color="auto"/>
      </w:divBdr>
    </w:div>
    <w:div w:id="125203990">
      <w:bodyDiv w:val="1"/>
      <w:marLeft w:val="0"/>
      <w:marRight w:val="0"/>
      <w:marTop w:val="0"/>
      <w:marBottom w:val="0"/>
      <w:divBdr>
        <w:top w:val="none" w:sz="0" w:space="0" w:color="auto"/>
        <w:left w:val="none" w:sz="0" w:space="0" w:color="auto"/>
        <w:bottom w:val="none" w:sz="0" w:space="0" w:color="auto"/>
        <w:right w:val="none" w:sz="0" w:space="0" w:color="auto"/>
      </w:divBdr>
    </w:div>
    <w:div w:id="132794456">
      <w:bodyDiv w:val="1"/>
      <w:marLeft w:val="0"/>
      <w:marRight w:val="0"/>
      <w:marTop w:val="0"/>
      <w:marBottom w:val="0"/>
      <w:divBdr>
        <w:top w:val="none" w:sz="0" w:space="0" w:color="auto"/>
        <w:left w:val="none" w:sz="0" w:space="0" w:color="auto"/>
        <w:bottom w:val="none" w:sz="0" w:space="0" w:color="auto"/>
        <w:right w:val="none" w:sz="0" w:space="0" w:color="auto"/>
      </w:divBdr>
    </w:div>
    <w:div w:id="133564806">
      <w:bodyDiv w:val="1"/>
      <w:marLeft w:val="0"/>
      <w:marRight w:val="0"/>
      <w:marTop w:val="0"/>
      <w:marBottom w:val="0"/>
      <w:divBdr>
        <w:top w:val="none" w:sz="0" w:space="0" w:color="auto"/>
        <w:left w:val="none" w:sz="0" w:space="0" w:color="auto"/>
        <w:bottom w:val="none" w:sz="0" w:space="0" w:color="auto"/>
        <w:right w:val="none" w:sz="0" w:space="0" w:color="auto"/>
      </w:divBdr>
    </w:div>
    <w:div w:id="134639439">
      <w:bodyDiv w:val="1"/>
      <w:marLeft w:val="0"/>
      <w:marRight w:val="0"/>
      <w:marTop w:val="0"/>
      <w:marBottom w:val="0"/>
      <w:divBdr>
        <w:top w:val="none" w:sz="0" w:space="0" w:color="auto"/>
        <w:left w:val="none" w:sz="0" w:space="0" w:color="auto"/>
        <w:bottom w:val="none" w:sz="0" w:space="0" w:color="auto"/>
        <w:right w:val="none" w:sz="0" w:space="0" w:color="auto"/>
      </w:divBdr>
    </w:div>
    <w:div w:id="138810059">
      <w:bodyDiv w:val="1"/>
      <w:marLeft w:val="0"/>
      <w:marRight w:val="0"/>
      <w:marTop w:val="0"/>
      <w:marBottom w:val="0"/>
      <w:divBdr>
        <w:top w:val="none" w:sz="0" w:space="0" w:color="auto"/>
        <w:left w:val="none" w:sz="0" w:space="0" w:color="auto"/>
        <w:bottom w:val="none" w:sz="0" w:space="0" w:color="auto"/>
        <w:right w:val="none" w:sz="0" w:space="0" w:color="auto"/>
      </w:divBdr>
    </w:div>
    <w:div w:id="139613135">
      <w:bodyDiv w:val="1"/>
      <w:marLeft w:val="0"/>
      <w:marRight w:val="0"/>
      <w:marTop w:val="0"/>
      <w:marBottom w:val="0"/>
      <w:divBdr>
        <w:top w:val="none" w:sz="0" w:space="0" w:color="auto"/>
        <w:left w:val="none" w:sz="0" w:space="0" w:color="auto"/>
        <w:bottom w:val="none" w:sz="0" w:space="0" w:color="auto"/>
        <w:right w:val="none" w:sz="0" w:space="0" w:color="auto"/>
      </w:divBdr>
    </w:div>
    <w:div w:id="140003514">
      <w:bodyDiv w:val="1"/>
      <w:marLeft w:val="0"/>
      <w:marRight w:val="0"/>
      <w:marTop w:val="0"/>
      <w:marBottom w:val="0"/>
      <w:divBdr>
        <w:top w:val="none" w:sz="0" w:space="0" w:color="auto"/>
        <w:left w:val="none" w:sz="0" w:space="0" w:color="auto"/>
        <w:bottom w:val="none" w:sz="0" w:space="0" w:color="auto"/>
        <w:right w:val="none" w:sz="0" w:space="0" w:color="auto"/>
      </w:divBdr>
    </w:div>
    <w:div w:id="140660492">
      <w:bodyDiv w:val="1"/>
      <w:marLeft w:val="0"/>
      <w:marRight w:val="0"/>
      <w:marTop w:val="0"/>
      <w:marBottom w:val="0"/>
      <w:divBdr>
        <w:top w:val="none" w:sz="0" w:space="0" w:color="auto"/>
        <w:left w:val="none" w:sz="0" w:space="0" w:color="auto"/>
        <w:bottom w:val="none" w:sz="0" w:space="0" w:color="auto"/>
        <w:right w:val="none" w:sz="0" w:space="0" w:color="auto"/>
      </w:divBdr>
    </w:div>
    <w:div w:id="142092110">
      <w:bodyDiv w:val="1"/>
      <w:marLeft w:val="0"/>
      <w:marRight w:val="0"/>
      <w:marTop w:val="0"/>
      <w:marBottom w:val="0"/>
      <w:divBdr>
        <w:top w:val="none" w:sz="0" w:space="0" w:color="auto"/>
        <w:left w:val="none" w:sz="0" w:space="0" w:color="auto"/>
        <w:bottom w:val="none" w:sz="0" w:space="0" w:color="auto"/>
        <w:right w:val="none" w:sz="0" w:space="0" w:color="auto"/>
      </w:divBdr>
    </w:div>
    <w:div w:id="149059592">
      <w:bodyDiv w:val="1"/>
      <w:marLeft w:val="0"/>
      <w:marRight w:val="0"/>
      <w:marTop w:val="0"/>
      <w:marBottom w:val="0"/>
      <w:divBdr>
        <w:top w:val="none" w:sz="0" w:space="0" w:color="auto"/>
        <w:left w:val="none" w:sz="0" w:space="0" w:color="auto"/>
        <w:bottom w:val="none" w:sz="0" w:space="0" w:color="auto"/>
        <w:right w:val="none" w:sz="0" w:space="0" w:color="auto"/>
      </w:divBdr>
    </w:div>
    <w:div w:id="151994071">
      <w:bodyDiv w:val="1"/>
      <w:marLeft w:val="0"/>
      <w:marRight w:val="0"/>
      <w:marTop w:val="0"/>
      <w:marBottom w:val="0"/>
      <w:divBdr>
        <w:top w:val="none" w:sz="0" w:space="0" w:color="auto"/>
        <w:left w:val="none" w:sz="0" w:space="0" w:color="auto"/>
        <w:bottom w:val="none" w:sz="0" w:space="0" w:color="auto"/>
        <w:right w:val="none" w:sz="0" w:space="0" w:color="auto"/>
      </w:divBdr>
    </w:div>
    <w:div w:id="152916296">
      <w:bodyDiv w:val="1"/>
      <w:marLeft w:val="0"/>
      <w:marRight w:val="0"/>
      <w:marTop w:val="0"/>
      <w:marBottom w:val="0"/>
      <w:divBdr>
        <w:top w:val="none" w:sz="0" w:space="0" w:color="auto"/>
        <w:left w:val="none" w:sz="0" w:space="0" w:color="auto"/>
        <w:bottom w:val="none" w:sz="0" w:space="0" w:color="auto"/>
        <w:right w:val="none" w:sz="0" w:space="0" w:color="auto"/>
      </w:divBdr>
    </w:div>
    <w:div w:id="153032763">
      <w:bodyDiv w:val="1"/>
      <w:marLeft w:val="0"/>
      <w:marRight w:val="0"/>
      <w:marTop w:val="0"/>
      <w:marBottom w:val="0"/>
      <w:divBdr>
        <w:top w:val="none" w:sz="0" w:space="0" w:color="auto"/>
        <w:left w:val="none" w:sz="0" w:space="0" w:color="auto"/>
        <w:bottom w:val="none" w:sz="0" w:space="0" w:color="auto"/>
        <w:right w:val="none" w:sz="0" w:space="0" w:color="auto"/>
      </w:divBdr>
    </w:div>
    <w:div w:id="153373081">
      <w:bodyDiv w:val="1"/>
      <w:marLeft w:val="0"/>
      <w:marRight w:val="0"/>
      <w:marTop w:val="0"/>
      <w:marBottom w:val="0"/>
      <w:divBdr>
        <w:top w:val="none" w:sz="0" w:space="0" w:color="auto"/>
        <w:left w:val="none" w:sz="0" w:space="0" w:color="auto"/>
        <w:bottom w:val="none" w:sz="0" w:space="0" w:color="auto"/>
        <w:right w:val="none" w:sz="0" w:space="0" w:color="auto"/>
      </w:divBdr>
    </w:div>
    <w:div w:id="159854164">
      <w:bodyDiv w:val="1"/>
      <w:marLeft w:val="0"/>
      <w:marRight w:val="0"/>
      <w:marTop w:val="0"/>
      <w:marBottom w:val="0"/>
      <w:divBdr>
        <w:top w:val="none" w:sz="0" w:space="0" w:color="auto"/>
        <w:left w:val="none" w:sz="0" w:space="0" w:color="auto"/>
        <w:bottom w:val="none" w:sz="0" w:space="0" w:color="auto"/>
        <w:right w:val="none" w:sz="0" w:space="0" w:color="auto"/>
      </w:divBdr>
    </w:div>
    <w:div w:id="160976520">
      <w:bodyDiv w:val="1"/>
      <w:marLeft w:val="0"/>
      <w:marRight w:val="0"/>
      <w:marTop w:val="0"/>
      <w:marBottom w:val="0"/>
      <w:divBdr>
        <w:top w:val="none" w:sz="0" w:space="0" w:color="auto"/>
        <w:left w:val="none" w:sz="0" w:space="0" w:color="auto"/>
        <w:bottom w:val="none" w:sz="0" w:space="0" w:color="auto"/>
        <w:right w:val="none" w:sz="0" w:space="0" w:color="auto"/>
      </w:divBdr>
      <w:divsChild>
        <w:div w:id="1758406085">
          <w:marLeft w:val="0"/>
          <w:marRight w:val="0"/>
          <w:marTop w:val="0"/>
          <w:marBottom w:val="0"/>
          <w:divBdr>
            <w:top w:val="none" w:sz="0" w:space="0" w:color="auto"/>
            <w:left w:val="none" w:sz="0" w:space="0" w:color="auto"/>
            <w:bottom w:val="none" w:sz="0" w:space="0" w:color="auto"/>
            <w:right w:val="none" w:sz="0" w:space="0" w:color="auto"/>
          </w:divBdr>
        </w:div>
      </w:divsChild>
    </w:div>
    <w:div w:id="161093349">
      <w:bodyDiv w:val="1"/>
      <w:marLeft w:val="0"/>
      <w:marRight w:val="0"/>
      <w:marTop w:val="0"/>
      <w:marBottom w:val="0"/>
      <w:divBdr>
        <w:top w:val="none" w:sz="0" w:space="0" w:color="auto"/>
        <w:left w:val="none" w:sz="0" w:space="0" w:color="auto"/>
        <w:bottom w:val="none" w:sz="0" w:space="0" w:color="auto"/>
        <w:right w:val="none" w:sz="0" w:space="0" w:color="auto"/>
      </w:divBdr>
    </w:div>
    <w:div w:id="162859566">
      <w:bodyDiv w:val="1"/>
      <w:marLeft w:val="0"/>
      <w:marRight w:val="0"/>
      <w:marTop w:val="0"/>
      <w:marBottom w:val="0"/>
      <w:divBdr>
        <w:top w:val="none" w:sz="0" w:space="0" w:color="auto"/>
        <w:left w:val="none" w:sz="0" w:space="0" w:color="auto"/>
        <w:bottom w:val="none" w:sz="0" w:space="0" w:color="auto"/>
        <w:right w:val="none" w:sz="0" w:space="0" w:color="auto"/>
      </w:divBdr>
    </w:div>
    <w:div w:id="164975468">
      <w:bodyDiv w:val="1"/>
      <w:marLeft w:val="0"/>
      <w:marRight w:val="0"/>
      <w:marTop w:val="0"/>
      <w:marBottom w:val="0"/>
      <w:divBdr>
        <w:top w:val="none" w:sz="0" w:space="0" w:color="auto"/>
        <w:left w:val="none" w:sz="0" w:space="0" w:color="auto"/>
        <w:bottom w:val="none" w:sz="0" w:space="0" w:color="auto"/>
        <w:right w:val="none" w:sz="0" w:space="0" w:color="auto"/>
      </w:divBdr>
    </w:div>
    <w:div w:id="168109046">
      <w:bodyDiv w:val="1"/>
      <w:marLeft w:val="0"/>
      <w:marRight w:val="0"/>
      <w:marTop w:val="0"/>
      <w:marBottom w:val="0"/>
      <w:divBdr>
        <w:top w:val="none" w:sz="0" w:space="0" w:color="auto"/>
        <w:left w:val="none" w:sz="0" w:space="0" w:color="auto"/>
        <w:bottom w:val="none" w:sz="0" w:space="0" w:color="auto"/>
        <w:right w:val="none" w:sz="0" w:space="0" w:color="auto"/>
      </w:divBdr>
    </w:div>
    <w:div w:id="169562470">
      <w:bodyDiv w:val="1"/>
      <w:marLeft w:val="0"/>
      <w:marRight w:val="0"/>
      <w:marTop w:val="0"/>
      <w:marBottom w:val="0"/>
      <w:divBdr>
        <w:top w:val="none" w:sz="0" w:space="0" w:color="auto"/>
        <w:left w:val="none" w:sz="0" w:space="0" w:color="auto"/>
        <w:bottom w:val="none" w:sz="0" w:space="0" w:color="auto"/>
        <w:right w:val="none" w:sz="0" w:space="0" w:color="auto"/>
      </w:divBdr>
    </w:div>
    <w:div w:id="173813282">
      <w:bodyDiv w:val="1"/>
      <w:marLeft w:val="0"/>
      <w:marRight w:val="0"/>
      <w:marTop w:val="0"/>
      <w:marBottom w:val="0"/>
      <w:divBdr>
        <w:top w:val="none" w:sz="0" w:space="0" w:color="auto"/>
        <w:left w:val="none" w:sz="0" w:space="0" w:color="auto"/>
        <w:bottom w:val="none" w:sz="0" w:space="0" w:color="auto"/>
        <w:right w:val="none" w:sz="0" w:space="0" w:color="auto"/>
      </w:divBdr>
    </w:div>
    <w:div w:id="184247231">
      <w:bodyDiv w:val="1"/>
      <w:marLeft w:val="0"/>
      <w:marRight w:val="0"/>
      <w:marTop w:val="0"/>
      <w:marBottom w:val="0"/>
      <w:divBdr>
        <w:top w:val="none" w:sz="0" w:space="0" w:color="auto"/>
        <w:left w:val="none" w:sz="0" w:space="0" w:color="auto"/>
        <w:bottom w:val="none" w:sz="0" w:space="0" w:color="auto"/>
        <w:right w:val="none" w:sz="0" w:space="0" w:color="auto"/>
      </w:divBdr>
    </w:div>
    <w:div w:id="185483114">
      <w:bodyDiv w:val="1"/>
      <w:marLeft w:val="0"/>
      <w:marRight w:val="0"/>
      <w:marTop w:val="0"/>
      <w:marBottom w:val="0"/>
      <w:divBdr>
        <w:top w:val="none" w:sz="0" w:space="0" w:color="auto"/>
        <w:left w:val="none" w:sz="0" w:space="0" w:color="auto"/>
        <w:bottom w:val="none" w:sz="0" w:space="0" w:color="auto"/>
        <w:right w:val="none" w:sz="0" w:space="0" w:color="auto"/>
      </w:divBdr>
    </w:div>
    <w:div w:id="187371393">
      <w:bodyDiv w:val="1"/>
      <w:marLeft w:val="0"/>
      <w:marRight w:val="0"/>
      <w:marTop w:val="0"/>
      <w:marBottom w:val="0"/>
      <w:divBdr>
        <w:top w:val="none" w:sz="0" w:space="0" w:color="auto"/>
        <w:left w:val="none" w:sz="0" w:space="0" w:color="auto"/>
        <w:bottom w:val="none" w:sz="0" w:space="0" w:color="auto"/>
        <w:right w:val="none" w:sz="0" w:space="0" w:color="auto"/>
      </w:divBdr>
    </w:div>
    <w:div w:id="193278013">
      <w:bodyDiv w:val="1"/>
      <w:marLeft w:val="0"/>
      <w:marRight w:val="0"/>
      <w:marTop w:val="0"/>
      <w:marBottom w:val="0"/>
      <w:divBdr>
        <w:top w:val="none" w:sz="0" w:space="0" w:color="auto"/>
        <w:left w:val="none" w:sz="0" w:space="0" w:color="auto"/>
        <w:bottom w:val="none" w:sz="0" w:space="0" w:color="auto"/>
        <w:right w:val="none" w:sz="0" w:space="0" w:color="auto"/>
      </w:divBdr>
    </w:div>
    <w:div w:id="193660937">
      <w:bodyDiv w:val="1"/>
      <w:marLeft w:val="0"/>
      <w:marRight w:val="0"/>
      <w:marTop w:val="0"/>
      <w:marBottom w:val="0"/>
      <w:divBdr>
        <w:top w:val="none" w:sz="0" w:space="0" w:color="auto"/>
        <w:left w:val="none" w:sz="0" w:space="0" w:color="auto"/>
        <w:bottom w:val="none" w:sz="0" w:space="0" w:color="auto"/>
        <w:right w:val="none" w:sz="0" w:space="0" w:color="auto"/>
      </w:divBdr>
    </w:div>
    <w:div w:id="195776308">
      <w:bodyDiv w:val="1"/>
      <w:marLeft w:val="0"/>
      <w:marRight w:val="0"/>
      <w:marTop w:val="0"/>
      <w:marBottom w:val="0"/>
      <w:divBdr>
        <w:top w:val="none" w:sz="0" w:space="0" w:color="auto"/>
        <w:left w:val="none" w:sz="0" w:space="0" w:color="auto"/>
        <w:bottom w:val="none" w:sz="0" w:space="0" w:color="auto"/>
        <w:right w:val="none" w:sz="0" w:space="0" w:color="auto"/>
      </w:divBdr>
    </w:div>
    <w:div w:id="201867544">
      <w:bodyDiv w:val="1"/>
      <w:marLeft w:val="0"/>
      <w:marRight w:val="0"/>
      <w:marTop w:val="0"/>
      <w:marBottom w:val="0"/>
      <w:divBdr>
        <w:top w:val="none" w:sz="0" w:space="0" w:color="auto"/>
        <w:left w:val="none" w:sz="0" w:space="0" w:color="auto"/>
        <w:bottom w:val="none" w:sz="0" w:space="0" w:color="auto"/>
        <w:right w:val="none" w:sz="0" w:space="0" w:color="auto"/>
      </w:divBdr>
    </w:div>
    <w:div w:id="204294480">
      <w:bodyDiv w:val="1"/>
      <w:marLeft w:val="0"/>
      <w:marRight w:val="0"/>
      <w:marTop w:val="0"/>
      <w:marBottom w:val="0"/>
      <w:divBdr>
        <w:top w:val="none" w:sz="0" w:space="0" w:color="auto"/>
        <w:left w:val="none" w:sz="0" w:space="0" w:color="auto"/>
        <w:bottom w:val="none" w:sz="0" w:space="0" w:color="auto"/>
        <w:right w:val="none" w:sz="0" w:space="0" w:color="auto"/>
      </w:divBdr>
    </w:div>
    <w:div w:id="205995696">
      <w:bodyDiv w:val="1"/>
      <w:marLeft w:val="0"/>
      <w:marRight w:val="0"/>
      <w:marTop w:val="0"/>
      <w:marBottom w:val="0"/>
      <w:divBdr>
        <w:top w:val="none" w:sz="0" w:space="0" w:color="auto"/>
        <w:left w:val="none" w:sz="0" w:space="0" w:color="auto"/>
        <w:bottom w:val="none" w:sz="0" w:space="0" w:color="auto"/>
        <w:right w:val="none" w:sz="0" w:space="0" w:color="auto"/>
      </w:divBdr>
    </w:div>
    <w:div w:id="207111395">
      <w:bodyDiv w:val="1"/>
      <w:marLeft w:val="0"/>
      <w:marRight w:val="0"/>
      <w:marTop w:val="0"/>
      <w:marBottom w:val="0"/>
      <w:divBdr>
        <w:top w:val="none" w:sz="0" w:space="0" w:color="auto"/>
        <w:left w:val="none" w:sz="0" w:space="0" w:color="auto"/>
        <w:bottom w:val="none" w:sz="0" w:space="0" w:color="auto"/>
        <w:right w:val="none" w:sz="0" w:space="0" w:color="auto"/>
      </w:divBdr>
    </w:div>
    <w:div w:id="207180829">
      <w:bodyDiv w:val="1"/>
      <w:marLeft w:val="0"/>
      <w:marRight w:val="0"/>
      <w:marTop w:val="0"/>
      <w:marBottom w:val="0"/>
      <w:divBdr>
        <w:top w:val="none" w:sz="0" w:space="0" w:color="auto"/>
        <w:left w:val="none" w:sz="0" w:space="0" w:color="auto"/>
        <w:bottom w:val="none" w:sz="0" w:space="0" w:color="auto"/>
        <w:right w:val="none" w:sz="0" w:space="0" w:color="auto"/>
      </w:divBdr>
    </w:div>
    <w:div w:id="207380231">
      <w:bodyDiv w:val="1"/>
      <w:marLeft w:val="0"/>
      <w:marRight w:val="0"/>
      <w:marTop w:val="0"/>
      <w:marBottom w:val="0"/>
      <w:divBdr>
        <w:top w:val="none" w:sz="0" w:space="0" w:color="auto"/>
        <w:left w:val="none" w:sz="0" w:space="0" w:color="auto"/>
        <w:bottom w:val="none" w:sz="0" w:space="0" w:color="auto"/>
        <w:right w:val="none" w:sz="0" w:space="0" w:color="auto"/>
      </w:divBdr>
    </w:div>
    <w:div w:id="214320650">
      <w:bodyDiv w:val="1"/>
      <w:marLeft w:val="0"/>
      <w:marRight w:val="0"/>
      <w:marTop w:val="0"/>
      <w:marBottom w:val="0"/>
      <w:divBdr>
        <w:top w:val="none" w:sz="0" w:space="0" w:color="auto"/>
        <w:left w:val="none" w:sz="0" w:space="0" w:color="auto"/>
        <w:bottom w:val="none" w:sz="0" w:space="0" w:color="auto"/>
        <w:right w:val="none" w:sz="0" w:space="0" w:color="auto"/>
      </w:divBdr>
    </w:div>
    <w:div w:id="218133547">
      <w:bodyDiv w:val="1"/>
      <w:marLeft w:val="0"/>
      <w:marRight w:val="0"/>
      <w:marTop w:val="0"/>
      <w:marBottom w:val="0"/>
      <w:divBdr>
        <w:top w:val="none" w:sz="0" w:space="0" w:color="auto"/>
        <w:left w:val="none" w:sz="0" w:space="0" w:color="auto"/>
        <w:bottom w:val="none" w:sz="0" w:space="0" w:color="auto"/>
        <w:right w:val="none" w:sz="0" w:space="0" w:color="auto"/>
      </w:divBdr>
    </w:div>
    <w:div w:id="218563666">
      <w:bodyDiv w:val="1"/>
      <w:marLeft w:val="0"/>
      <w:marRight w:val="0"/>
      <w:marTop w:val="0"/>
      <w:marBottom w:val="0"/>
      <w:divBdr>
        <w:top w:val="none" w:sz="0" w:space="0" w:color="auto"/>
        <w:left w:val="none" w:sz="0" w:space="0" w:color="auto"/>
        <w:bottom w:val="none" w:sz="0" w:space="0" w:color="auto"/>
        <w:right w:val="none" w:sz="0" w:space="0" w:color="auto"/>
      </w:divBdr>
    </w:div>
    <w:div w:id="224220822">
      <w:bodyDiv w:val="1"/>
      <w:marLeft w:val="0"/>
      <w:marRight w:val="0"/>
      <w:marTop w:val="0"/>
      <w:marBottom w:val="0"/>
      <w:divBdr>
        <w:top w:val="none" w:sz="0" w:space="0" w:color="auto"/>
        <w:left w:val="none" w:sz="0" w:space="0" w:color="auto"/>
        <w:bottom w:val="none" w:sz="0" w:space="0" w:color="auto"/>
        <w:right w:val="none" w:sz="0" w:space="0" w:color="auto"/>
      </w:divBdr>
      <w:divsChild>
        <w:div w:id="345592951">
          <w:marLeft w:val="0"/>
          <w:marRight w:val="0"/>
          <w:marTop w:val="0"/>
          <w:marBottom w:val="0"/>
          <w:divBdr>
            <w:top w:val="none" w:sz="0" w:space="0" w:color="auto"/>
            <w:left w:val="none" w:sz="0" w:space="0" w:color="auto"/>
            <w:bottom w:val="none" w:sz="0" w:space="0" w:color="auto"/>
            <w:right w:val="none" w:sz="0" w:space="0" w:color="auto"/>
          </w:divBdr>
          <w:divsChild>
            <w:div w:id="1388604073">
              <w:marLeft w:val="0"/>
              <w:marRight w:val="0"/>
              <w:marTop w:val="0"/>
              <w:marBottom w:val="0"/>
              <w:divBdr>
                <w:top w:val="none" w:sz="0" w:space="0" w:color="auto"/>
                <w:left w:val="none" w:sz="0" w:space="0" w:color="auto"/>
                <w:bottom w:val="none" w:sz="0" w:space="0" w:color="auto"/>
                <w:right w:val="none" w:sz="0" w:space="0" w:color="auto"/>
              </w:divBdr>
            </w:div>
            <w:div w:id="20980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264">
      <w:bodyDiv w:val="1"/>
      <w:marLeft w:val="0"/>
      <w:marRight w:val="0"/>
      <w:marTop w:val="0"/>
      <w:marBottom w:val="0"/>
      <w:divBdr>
        <w:top w:val="none" w:sz="0" w:space="0" w:color="auto"/>
        <w:left w:val="none" w:sz="0" w:space="0" w:color="auto"/>
        <w:bottom w:val="none" w:sz="0" w:space="0" w:color="auto"/>
        <w:right w:val="none" w:sz="0" w:space="0" w:color="auto"/>
      </w:divBdr>
    </w:div>
    <w:div w:id="226888711">
      <w:bodyDiv w:val="1"/>
      <w:marLeft w:val="0"/>
      <w:marRight w:val="0"/>
      <w:marTop w:val="0"/>
      <w:marBottom w:val="0"/>
      <w:divBdr>
        <w:top w:val="none" w:sz="0" w:space="0" w:color="auto"/>
        <w:left w:val="none" w:sz="0" w:space="0" w:color="auto"/>
        <w:bottom w:val="none" w:sz="0" w:space="0" w:color="auto"/>
        <w:right w:val="none" w:sz="0" w:space="0" w:color="auto"/>
      </w:divBdr>
      <w:divsChild>
        <w:div w:id="270666693">
          <w:marLeft w:val="547"/>
          <w:marRight w:val="0"/>
          <w:marTop w:val="0"/>
          <w:marBottom w:val="0"/>
          <w:divBdr>
            <w:top w:val="none" w:sz="0" w:space="0" w:color="auto"/>
            <w:left w:val="none" w:sz="0" w:space="0" w:color="auto"/>
            <w:bottom w:val="none" w:sz="0" w:space="0" w:color="auto"/>
            <w:right w:val="none" w:sz="0" w:space="0" w:color="auto"/>
          </w:divBdr>
        </w:div>
        <w:div w:id="326323256">
          <w:marLeft w:val="547"/>
          <w:marRight w:val="0"/>
          <w:marTop w:val="0"/>
          <w:marBottom w:val="0"/>
          <w:divBdr>
            <w:top w:val="none" w:sz="0" w:space="0" w:color="auto"/>
            <w:left w:val="none" w:sz="0" w:space="0" w:color="auto"/>
            <w:bottom w:val="none" w:sz="0" w:space="0" w:color="auto"/>
            <w:right w:val="none" w:sz="0" w:space="0" w:color="auto"/>
          </w:divBdr>
        </w:div>
        <w:div w:id="735468350">
          <w:marLeft w:val="547"/>
          <w:marRight w:val="0"/>
          <w:marTop w:val="0"/>
          <w:marBottom w:val="0"/>
          <w:divBdr>
            <w:top w:val="none" w:sz="0" w:space="0" w:color="auto"/>
            <w:left w:val="none" w:sz="0" w:space="0" w:color="auto"/>
            <w:bottom w:val="none" w:sz="0" w:space="0" w:color="auto"/>
            <w:right w:val="none" w:sz="0" w:space="0" w:color="auto"/>
          </w:divBdr>
        </w:div>
        <w:div w:id="900942939">
          <w:marLeft w:val="547"/>
          <w:marRight w:val="0"/>
          <w:marTop w:val="0"/>
          <w:marBottom w:val="0"/>
          <w:divBdr>
            <w:top w:val="none" w:sz="0" w:space="0" w:color="auto"/>
            <w:left w:val="none" w:sz="0" w:space="0" w:color="auto"/>
            <w:bottom w:val="none" w:sz="0" w:space="0" w:color="auto"/>
            <w:right w:val="none" w:sz="0" w:space="0" w:color="auto"/>
          </w:divBdr>
        </w:div>
        <w:div w:id="907226347">
          <w:marLeft w:val="547"/>
          <w:marRight w:val="0"/>
          <w:marTop w:val="0"/>
          <w:marBottom w:val="0"/>
          <w:divBdr>
            <w:top w:val="none" w:sz="0" w:space="0" w:color="auto"/>
            <w:left w:val="none" w:sz="0" w:space="0" w:color="auto"/>
            <w:bottom w:val="none" w:sz="0" w:space="0" w:color="auto"/>
            <w:right w:val="none" w:sz="0" w:space="0" w:color="auto"/>
          </w:divBdr>
        </w:div>
        <w:div w:id="1196119027">
          <w:marLeft w:val="547"/>
          <w:marRight w:val="0"/>
          <w:marTop w:val="0"/>
          <w:marBottom w:val="0"/>
          <w:divBdr>
            <w:top w:val="none" w:sz="0" w:space="0" w:color="auto"/>
            <w:left w:val="none" w:sz="0" w:space="0" w:color="auto"/>
            <w:bottom w:val="none" w:sz="0" w:space="0" w:color="auto"/>
            <w:right w:val="none" w:sz="0" w:space="0" w:color="auto"/>
          </w:divBdr>
        </w:div>
        <w:div w:id="1381128177">
          <w:marLeft w:val="547"/>
          <w:marRight w:val="0"/>
          <w:marTop w:val="0"/>
          <w:marBottom w:val="0"/>
          <w:divBdr>
            <w:top w:val="none" w:sz="0" w:space="0" w:color="auto"/>
            <w:left w:val="none" w:sz="0" w:space="0" w:color="auto"/>
            <w:bottom w:val="none" w:sz="0" w:space="0" w:color="auto"/>
            <w:right w:val="none" w:sz="0" w:space="0" w:color="auto"/>
          </w:divBdr>
        </w:div>
        <w:div w:id="1793019419">
          <w:marLeft w:val="547"/>
          <w:marRight w:val="0"/>
          <w:marTop w:val="0"/>
          <w:marBottom w:val="0"/>
          <w:divBdr>
            <w:top w:val="none" w:sz="0" w:space="0" w:color="auto"/>
            <w:left w:val="none" w:sz="0" w:space="0" w:color="auto"/>
            <w:bottom w:val="none" w:sz="0" w:space="0" w:color="auto"/>
            <w:right w:val="none" w:sz="0" w:space="0" w:color="auto"/>
          </w:divBdr>
        </w:div>
        <w:div w:id="1906986111">
          <w:marLeft w:val="547"/>
          <w:marRight w:val="0"/>
          <w:marTop w:val="0"/>
          <w:marBottom w:val="0"/>
          <w:divBdr>
            <w:top w:val="none" w:sz="0" w:space="0" w:color="auto"/>
            <w:left w:val="none" w:sz="0" w:space="0" w:color="auto"/>
            <w:bottom w:val="none" w:sz="0" w:space="0" w:color="auto"/>
            <w:right w:val="none" w:sz="0" w:space="0" w:color="auto"/>
          </w:divBdr>
        </w:div>
      </w:divsChild>
    </w:div>
    <w:div w:id="229734895">
      <w:bodyDiv w:val="1"/>
      <w:marLeft w:val="0"/>
      <w:marRight w:val="0"/>
      <w:marTop w:val="0"/>
      <w:marBottom w:val="0"/>
      <w:divBdr>
        <w:top w:val="none" w:sz="0" w:space="0" w:color="auto"/>
        <w:left w:val="none" w:sz="0" w:space="0" w:color="auto"/>
        <w:bottom w:val="none" w:sz="0" w:space="0" w:color="auto"/>
        <w:right w:val="none" w:sz="0" w:space="0" w:color="auto"/>
      </w:divBdr>
    </w:div>
    <w:div w:id="231821073">
      <w:bodyDiv w:val="1"/>
      <w:marLeft w:val="0"/>
      <w:marRight w:val="0"/>
      <w:marTop w:val="0"/>
      <w:marBottom w:val="0"/>
      <w:divBdr>
        <w:top w:val="none" w:sz="0" w:space="0" w:color="auto"/>
        <w:left w:val="none" w:sz="0" w:space="0" w:color="auto"/>
        <w:bottom w:val="none" w:sz="0" w:space="0" w:color="auto"/>
        <w:right w:val="none" w:sz="0" w:space="0" w:color="auto"/>
      </w:divBdr>
    </w:div>
    <w:div w:id="232933518">
      <w:bodyDiv w:val="1"/>
      <w:marLeft w:val="0"/>
      <w:marRight w:val="0"/>
      <w:marTop w:val="0"/>
      <w:marBottom w:val="0"/>
      <w:divBdr>
        <w:top w:val="none" w:sz="0" w:space="0" w:color="auto"/>
        <w:left w:val="none" w:sz="0" w:space="0" w:color="auto"/>
        <w:bottom w:val="none" w:sz="0" w:space="0" w:color="auto"/>
        <w:right w:val="none" w:sz="0" w:space="0" w:color="auto"/>
      </w:divBdr>
    </w:div>
    <w:div w:id="233200560">
      <w:bodyDiv w:val="1"/>
      <w:marLeft w:val="0"/>
      <w:marRight w:val="0"/>
      <w:marTop w:val="0"/>
      <w:marBottom w:val="0"/>
      <w:divBdr>
        <w:top w:val="none" w:sz="0" w:space="0" w:color="auto"/>
        <w:left w:val="none" w:sz="0" w:space="0" w:color="auto"/>
        <w:bottom w:val="none" w:sz="0" w:space="0" w:color="auto"/>
        <w:right w:val="none" w:sz="0" w:space="0" w:color="auto"/>
      </w:divBdr>
    </w:div>
    <w:div w:id="234974284">
      <w:bodyDiv w:val="1"/>
      <w:marLeft w:val="0"/>
      <w:marRight w:val="0"/>
      <w:marTop w:val="0"/>
      <w:marBottom w:val="0"/>
      <w:divBdr>
        <w:top w:val="none" w:sz="0" w:space="0" w:color="auto"/>
        <w:left w:val="none" w:sz="0" w:space="0" w:color="auto"/>
        <w:bottom w:val="none" w:sz="0" w:space="0" w:color="auto"/>
        <w:right w:val="none" w:sz="0" w:space="0" w:color="auto"/>
      </w:divBdr>
    </w:div>
    <w:div w:id="235551553">
      <w:bodyDiv w:val="1"/>
      <w:marLeft w:val="0"/>
      <w:marRight w:val="0"/>
      <w:marTop w:val="0"/>
      <w:marBottom w:val="0"/>
      <w:divBdr>
        <w:top w:val="none" w:sz="0" w:space="0" w:color="auto"/>
        <w:left w:val="none" w:sz="0" w:space="0" w:color="auto"/>
        <w:bottom w:val="none" w:sz="0" w:space="0" w:color="auto"/>
        <w:right w:val="none" w:sz="0" w:space="0" w:color="auto"/>
      </w:divBdr>
    </w:div>
    <w:div w:id="238834691">
      <w:bodyDiv w:val="1"/>
      <w:marLeft w:val="0"/>
      <w:marRight w:val="0"/>
      <w:marTop w:val="0"/>
      <w:marBottom w:val="0"/>
      <w:divBdr>
        <w:top w:val="none" w:sz="0" w:space="0" w:color="auto"/>
        <w:left w:val="none" w:sz="0" w:space="0" w:color="auto"/>
        <w:bottom w:val="none" w:sz="0" w:space="0" w:color="auto"/>
        <w:right w:val="none" w:sz="0" w:space="0" w:color="auto"/>
      </w:divBdr>
    </w:div>
    <w:div w:id="240451840">
      <w:bodyDiv w:val="1"/>
      <w:marLeft w:val="0"/>
      <w:marRight w:val="0"/>
      <w:marTop w:val="0"/>
      <w:marBottom w:val="0"/>
      <w:divBdr>
        <w:top w:val="none" w:sz="0" w:space="0" w:color="auto"/>
        <w:left w:val="none" w:sz="0" w:space="0" w:color="auto"/>
        <w:bottom w:val="none" w:sz="0" w:space="0" w:color="auto"/>
        <w:right w:val="none" w:sz="0" w:space="0" w:color="auto"/>
      </w:divBdr>
    </w:div>
    <w:div w:id="241306166">
      <w:bodyDiv w:val="1"/>
      <w:marLeft w:val="0"/>
      <w:marRight w:val="0"/>
      <w:marTop w:val="0"/>
      <w:marBottom w:val="0"/>
      <w:divBdr>
        <w:top w:val="none" w:sz="0" w:space="0" w:color="auto"/>
        <w:left w:val="none" w:sz="0" w:space="0" w:color="auto"/>
        <w:bottom w:val="none" w:sz="0" w:space="0" w:color="auto"/>
        <w:right w:val="none" w:sz="0" w:space="0" w:color="auto"/>
      </w:divBdr>
    </w:div>
    <w:div w:id="241836519">
      <w:bodyDiv w:val="1"/>
      <w:marLeft w:val="0"/>
      <w:marRight w:val="0"/>
      <w:marTop w:val="0"/>
      <w:marBottom w:val="0"/>
      <w:divBdr>
        <w:top w:val="none" w:sz="0" w:space="0" w:color="auto"/>
        <w:left w:val="none" w:sz="0" w:space="0" w:color="auto"/>
        <w:bottom w:val="none" w:sz="0" w:space="0" w:color="auto"/>
        <w:right w:val="none" w:sz="0" w:space="0" w:color="auto"/>
      </w:divBdr>
    </w:div>
    <w:div w:id="242178946">
      <w:bodyDiv w:val="1"/>
      <w:marLeft w:val="0"/>
      <w:marRight w:val="0"/>
      <w:marTop w:val="0"/>
      <w:marBottom w:val="0"/>
      <w:divBdr>
        <w:top w:val="none" w:sz="0" w:space="0" w:color="auto"/>
        <w:left w:val="none" w:sz="0" w:space="0" w:color="auto"/>
        <w:bottom w:val="none" w:sz="0" w:space="0" w:color="auto"/>
        <w:right w:val="none" w:sz="0" w:space="0" w:color="auto"/>
      </w:divBdr>
    </w:div>
    <w:div w:id="242419373">
      <w:bodyDiv w:val="1"/>
      <w:marLeft w:val="0"/>
      <w:marRight w:val="0"/>
      <w:marTop w:val="0"/>
      <w:marBottom w:val="0"/>
      <w:divBdr>
        <w:top w:val="none" w:sz="0" w:space="0" w:color="auto"/>
        <w:left w:val="none" w:sz="0" w:space="0" w:color="auto"/>
        <w:bottom w:val="none" w:sz="0" w:space="0" w:color="auto"/>
        <w:right w:val="none" w:sz="0" w:space="0" w:color="auto"/>
      </w:divBdr>
    </w:div>
    <w:div w:id="242766967">
      <w:bodyDiv w:val="1"/>
      <w:marLeft w:val="0"/>
      <w:marRight w:val="0"/>
      <w:marTop w:val="0"/>
      <w:marBottom w:val="0"/>
      <w:divBdr>
        <w:top w:val="none" w:sz="0" w:space="0" w:color="auto"/>
        <w:left w:val="none" w:sz="0" w:space="0" w:color="auto"/>
        <w:bottom w:val="none" w:sz="0" w:space="0" w:color="auto"/>
        <w:right w:val="none" w:sz="0" w:space="0" w:color="auto"/>
      </w:divBdr>
    </w:div>
    <w:div w:id="244807240">
      <w:bodyDiv w:val="1"/>
      <w:marLeft w:val="0"/>
      <w:marRight w:val="0"/>
      <w:marTop w:val="0"/>
      <w:marBottom w:val="0"/>
      <w:divBdr>
        <w:top w:val="none" w:sz="0" w:space="0" w:color="auto"/>
        <w:left w:val="none" w:sz="0" w:space="0" w:color="auto"/>
        <w:bottom w:val="none" w:sz="0" w:space="0" w:color="auto"/>
        <w:right w:val="none" w:sz="0" w:space="0" w:color="auto"/>
      </w:divBdr>
    </w:div>
    <w:div w:id="245384387">
      <w:bodyDiv w:val="1"/>
      <w:marLeft w:val="0"/>
      <w:marRight w:val="0"/>
      <w:marTop w:val="0"/>
      <w:marBottom w:val="0"/>
      <w:divBdr>
        <w:top w:val="none" w:sz="0" w:space="0" w:color="auto"/>
        <w:left w:val="none" w:sz="0" w:space="0" w:color="auto"/>
        <w:bottom w:val="none" w:sz="0" w:space="0" w:color="auto"/>
        <w:right w:val="none" w:sz="0" w:space="0" w:color="auto"/>
      </w:divBdr>
    </w:div>
    <w:div w:id="248007646">
      <w:bodyDiv w:val="1"/>
      <w:marLeft w:val="0"/>
      <w:marRight w:val="0"/>
      <w:marTop w:val="0"/>
      <w:marBottom w:val="0"/>
      <w:divBdr>
        <w:top w:val="none" w:sz="0" w:space="0" w:color="auto"/>
        <w:left w:val="none" w:sz="0" w:space="0" w:color="auto"/>
        <w:bottom w:val="none" w:sz="0" w:space="0" w:color="auto"/>
        <w:right w:val="none" w:sz="0" w:space="0" w:color="auto"/>
      </w:divBdr>
    </w:div>
    <w:div w:id="248850358">
      <w:bodyDiv w:val="1"/>
      <w:marLeft w:val="0"/>
      <w:marRight w:val="0"/>
      <w:marTop w:val="0"/>
      <w:marBottom w:val="0"/>
      <w:divBdr>
        <w:top w:val="none" w:sz="0" w:space="0" w:color="auto"/>
        <w:left w:val="none" w:sz="0" w:space="0" w:color="auto"/>
        <w:bottom w:val="none" w:sz="0" w:space="0" w:color="auto"/>
        <w:right w:val="none" w:sz="0" w:space="0" w:color="auto"/>
      </w:divBdr>
    </w:div>
    <w:div w:id="251475926">
      <w:bodyDiv w:val="1"/>
      <w:marLeft w:val="0"/>
      <w:marRight w:val="0"/>
      <w:marTop w:val="0"/>
      <w:marBottom w:val="0"/>
      <w:divBdr>
        <w:top w:val="none" w:sz="0" w:space="0" w:color="auto"/>
        <w:left w:val="none" w:sz="0" w:space="0" w:color="auto"/>
        <w:bottom w:val="none" w:sz="0" w:space="0" w:color="auto"/>
        <w:right w:val="none" w:sz="0" w:space="0" w:color="auto"/>
      </w:divBdr>
    </w:div>
    <w:div w:id="255286975">
      <w:bodyDiv w:val="1"/>
      <w:marLeft w:val="0"/>
      <w:marRight w:val="0"/>
      <w:marTop w:val="0"/>
      <w:marBottom w:val="0"/>
      <w:divBdr>
        <w:top w:val="none" w:sz="0" w:space="0" w:color="auto"/>
        <w:left w:val="none" w:sz="0" w:space="0" w:color="auto"/>
        <w:bottom w:val="none" w:sz="0" w:space="0" w:color="auto"/>
        <w:right w:val="none" w:sz="0" w:space="0" w:color="auto"/>
      </w:divBdr>
    </w:div>
    <w:div w:id="260991118">
      <w:bodyDiv w:val="1"/>
      <w:marLeft w:val="0"/>
      <w:marRight w:val="0"/>
      <w:marTop w:val="0"/>
      <w:marBottom w:val="0"/>
      <w:divBdr>
        <w:top w:val="none" w:sz="0" w:space="0" w:color="auto"/>
        <w:left w:val="none" w:sz="0" w:space="0" w:color="auto"/>
        <w:bottom w:val="none" w:sz="0" w:space="0" w:color="auto"/>
        <w:right w:val="none" w:sz="0" w:space="0" w:color="auto"/>
      </w:divBdr>
    </w:div>
    <w:div w:id="263654723">
      <w:bodyDiv w:val="1"/>
      <w:marLeft w:val="0"/>
      <w:marRight w:val="0"/>
      <w:marTop w:val="0"/>
      <w:marBottom w:val="0"/>
      <w:divBdr>
        <w:top w:val="none" w:sz="0" w:space="0" w:color="auto"/>
        <w:left w:val="none" w:sz="0" w:space="0" w:color="auto"/>
        <w:bottom w:val="none" w:sz="0" w:space="0" w:color="auto"/>
        <w:right w:val="none" w:sz="0" w:space="0" w:color="auto"/>
      </w:divBdr>
    </w:div>
    <w:div w:id="265041658">
      <w:bodyDiv w:val="1"/>
      <w:marLeft w:val="0"/>
      <w:marRight w:val="0"/>
      <w:marTop w:val="0"/>
      <w:marBottom w:val="0"/>
      <w:divBdr>
        <w:top w:val="none" w:sz="0" w:space="0" w:color="auto"/>
        <w:left w:val="none" w:sz="0" w:space="0" w:color="auto"/>
        <w:bottom w:val="none" w:sz="0" w:space="0" w:color="auto"/>
        <w:right w:val="none" w:sz="0" w:space="0" w:color="auto"/>
      </w:divBdr>
    </w:div>
    <w:div w:id="265309959">
      <w:bodyDiv w:val="1"/>
      <w:marLeft w:val="0"/>
      <w:marRight w:val="0"/>
      <w:marTop w:val="0"/>
      <w:marBottom w:val="0"/>
      <w:divBdr>
        <w:top w:val="none" w:sz="0" w:space="0" w:color="auto"/>
        <w:left w:val="none" w:sz="0" w:space="0" w:color="auto"/>
        <w:bottom w:val="none" w:sz="0" w:space="0" w:color="auto"/>
        <w:right w:val="none" w:sz="0" w:space="0" w:color="auto"/>
      </w:divBdr>
    </w:div>
    <w:div w:id="267197321">
      <w:bodyDiv w:val="1"/>
      <w:marLeft w:val="0"/>
      <w:marRight w:val="0"/>
      <w:marTop w:val="0"/>
      <w:marBottom w:val="0"/>
      <w:divBdr>
        <w:top w:val="none" w:sz="0" w:space="0" w:color="auto"/>
        <w:left w:val="none" w:sz="0" w:space="0" w:color="auto"/>
        <w:bottom w:val="none" w:sz="0" w:space="0" w:color="auto"/>
        <w:right w:val="none" w:sz="0" w:space="0" w:color="auto"/>
      </w:divBdr>
    </w:div>
    <w:div w:id="273489362">
      <w:bodyDiv w:val="1"/>
      <w:marLeft w:val="0"/>
      <w:marRight w:val="0"/>
      <w:marTop w:val="0"/>
      <w:marBottom w:val="0"/>
      <w:divBdr>
        <w:top w:val="none" w:sz="0" w:space="0" w:color="auto"/>
        <w:left w:val="none" w:sz="0" w:space="0" w:color="auto"/>
        <w:bottom w:val="none" w:sz="0" w:space="0" w:color="auto"/>
        <w:right w:val="none" w:sz="0" w:space="0" w:color="auto"/>
      </w:divBdr>
    </w:div>
    <w:div w:id="274017664">
      <w:bodyDiv w:val="1"/>
      <w:marLeft w:val="0"/>
      <w:marRight w:val="0"/>
      <w:marTop w:val="0"/>
      <w:marBottom w:val="0"/>
      <w:divBdr>
        <w:top w:val="none" w:sz="0" w:space="0" w:color="auto"/>
        <w:left w:val="none" w:sz="0" w:space="0" w:color="auto"/>
        <w:bottom w:val="none" w:sz="0" w:space="0" w:color="auto"/>
        <w:right w:val="none" w:sz="0" w:space="0" w:color="auto"/>
      </w:divBdr>
    </w:div>
    <w:div w:id="275064146">
      <w:bodyDiv w:val="1"/>
      <w:marLeft w:val="0"/>
      <w:marRight w:val="0"/>
      <w:marTop w:val="0"/>
      <w:marBottom w:val="0"/>
      <w:divBdr>
        <w:top w:val="none" w:sz="0" w:space="0" w:color="auto"/>
        <w:left w:val="none" w:sz="0" w:space="0" w:color="auto"/>
        <w:bottom w:val="none" w:sz="0" w:space="0" w:color="auto"/>
        <w:right w:val="none" w:sz="0" w:space="0" w:color="auto"/>
      </w:divBdr>
    </w:div>
    <w:div w:id="276639833">
      <w:bodyDiv w:val="1"/>
      <w:marLeft w:val="0"/>
      <w:marRight w:val="0"/>
      <w:marTop w:val="0"/>
      <w:marBottom w:val="0"/>
      <w:divBdr>
        <w:top w:val="none" w:sz="0" w:space="0" w:color="auto"/>
        <w:left w:val="none" w:sz="0" w:space="0" w:color="auto"/>
        <w:bottom w:val="none" w:sz="0" w:space="0" w:color="auto"/>
        <w:right w:val="none" w:sz="0" w:space="0" w:color="auto"/>
      </w:divBdr>
    </w:div>
    <w:div w:id="276910423">
      <w:bodyDiv w:val="1"/>
      <w:marLeft w:val="0"/>
      <w:marRight w:val="0"/>
      <w:marTop w:val="0"/>
      <w:marBottom w:val="0"/>
      <w:divBdr>
        <w:top w:val="none" w:sz="0" w:space="0" w:color="auto"/>
        <w:left w:val="none" w:sz="0" w:space="0" w:color="auto"/>
        <w:bottom w:val="none" w:sz="0" w:space="0" w:color="auto"/>
        <w:right w:val="none" w:sz="0" w:space="0" w:color="auto"/>
      </w:divBdr>
    </w:div>
    <w:div w:id="279649331">
      <w:bodyDiv w:val="1"/>
      <w:marLeft w:val="0"/>
      <w:marRight w:val="0"/>
      <w:marTop w:val="0"/>
      <w:marBottom w:val="0"/>
      <w:divBdr>
        <w:top w:val="none" w:sz="0" w:space="0" w:color="auto"/>
        <w:left w:val="none" w:sz="0" w:space="0" w:color="auto"/>
        <w:bottom w:val="none" w:sz="0" w:space="0" w:color="auto"/>
        <w:right w:val="none" w:sz="0" w:space="0" w:color="auto"/>
      </w:divBdr>
    </w:div>
    <w:div w:id="282418314">
      <w:bodyDiv w:val="1"/>
      <w:marLeft w:val="0"/>
      <w:marRight w:val="0"/>
      <w:marTop w:val="0"/>
      <w:marBottom w:val="0"/>
      <w:divBdr>
        <w:top w:val="none" w:sz="0" w:space="0" w:color="auto"/>
        <w:left w:val="none" w:sz="0" w:space="0" w:color="auto"/>
        <w:bottom w:val="none" w:sz="0" w:space="0" w:color="auto"/>
        <w:right w:val="none" w:sz="0" w:space="0" w:color="auto"/>
      </w:divBdr>
    </w:div>
    <w:div w:id="283000590">
      <w:bodyDiv w:val="1"/>
      <w:marLeft w:val="0"/>
      <w:marRight w:val="0"/>
      <w:marTop w:val="0"/>
      <w:marBottom w:val="0"/>
      <w:divBdr>
        <w:top w:val="none" w:sz="0" w:space="0" w:color="auto"/>
        <w:left w:val="none" w:sz="0" w:space="0" w:color="auto"/>
        <w:bottom w:val="none" w:sz="0" w:space="0" w:color="auto"/>
        <w:right w:val="none" w:sz="0" w:space="0" w:color="auto"/>
      </w:divBdr>
    </w:div>
    <w:div w:id="287665086">
      <w:bodyDiv w:val="1"/>
      <w:marLeft w:val="0"/>
      <w:marRight w:val="0"/>
      <w:marTop w:val="0"/>
      <w:marBottom w:val="0"/>
      <w:divBdr>
        <w:top w:val="none" w:sz="0" w:space="0" w:color="auto"/>
        <w:left w:val="none" w:sz="0" w:space="0" w:color="auto"/>
        <w:bottom w:val="none" w:sz="0" w:space="0" w:color="auto"/>
        <w:right w:val="none" w:sz="0" w:space="0" w:color="auto"/>
      </w:divBdr>
    </w:div>
    <w:div w:id="288584362">
      <w:bodyDiv w:val="1"/>
      <w:marLeft w:val="0"/>
      <w:marRight w:val="0"/>
      <w:marTop w:val="0"/>
      <w:marBottom w:val="0"/>
      <w:divBdr>
        <w:top w:val="none" w:sz="0" w:space="0" w:color="auto"/>
        <w:left w:val="none" w:sz="0" w:space="0" w:color="auto"/>
        <w:bottom w:val="none" w:sz="0" w:space="0" w:color="auto"/>
        <w:right w:val="none" w:sz="0" w:space="0" w:color="auto"/>
      </w:divBdr>
    </w:div>
    <w:div w:id="289674082">
      <w:bodyDiv w:val="1"/>
      <w:marLeft w:val="0"/>
      <w:marRight w:val="0"/>
      <w:marTop w:val="0"/>
      <w:marBottom w:val="0"/>
      <w:divBdr>
        <w:top w:val="none" w:sz="0" w:space="0" w:color="auto"/>
        <w:left w:val="none" w:sz="0" w:space="0" w:color="auto"/>
        <w:bottom w:val="none" w:sz="0" w:space="0" w:color="auto"/>
        <w:right w:val="none" w:sz="0" w:space="0" w:color="auto"/>
      </w:divBdr>
    </w:div>
    <w:div w:id="289677737">
      <w:bodyDiv w:val="1"/>
      <w:marLeft w:val="0"/>
      <w:marRight w:val="0"/>
      <w:marTop w:val="0"/>
      <w:marBottom w:val="0"/>
      <w:divBdr>
        <w:top w:val="none" w:sz="0" w:space="0" w:color="auto"/>
        <w:left w:val="none" w:sz="0" w:space="0" w:color="auto"/>
        <w:bottom w:val="none" w:sz="0" w:space="0" w:color="auto"/>
        <w:right w:val="none" w:sz="0" w:space="0" w:color="auto"/>
      </w:divBdr>
    </w:div>
    <w:div w:id="291834374">
      <w:bodyDiv w:val="1"/>
      <w:marLeft w:val="0"/>
      <w:marRight w:val="0"/>
      <w:marTop w:val="0"/>
      <w:marBottom w:val="0"/>
      <w:divBdr>
        <w:top w:val="none" w:sz="0" w:space="0" w:color="auto"/>
        <w:left w:val="none" w:sz="0" w:space="0" w:color="auto"/>
        <w:bottom w:val="none" w:sz="0" w:space="0" w:color="auto"/>
        <w:right w:val="none" w:sz="0" w:space="0" w:color="auto"/>
      </w:divBdr>
    </w:div>
    <w:div w:id="292758020">
      <w:bodyDiv w:val="1"/>
      <w:marLeft w:val="0"/>
      <w:marRight w:val="0"/>
      <w:marTop w:val="0"/>
      <w:marBottom w:val="0"/>
      <w:divBdr>
        <w:top w:val="none" w:sz="0" w:space="0" w:color="auto"/>
        <w:left w:val="none" w:sz="0" w:space="0" w:color="auto"/>
        <w:bottom w:val="none" w:sz="0" w:space="0" w:color="auto"/>
        <w:right w:val="none" w:sz="0" w:space="0" w:color="auto"/>
      </w:divBdr>
    </w:div>
    <w:div w:id="293027439">
      <w:bodyDiv w:val="1"/>
      <w:marLeft w:val="0"/>
      <w:marRight w:val="0"/>
      <w:marTop w:val="0"/>
      <w:marBottom w:val="0"/>
      <w:divBdr>
        <w:top w:val="none" w:sz="0" w:space="0" w:color="auto"/>
        <w:left w:val="none" w:sz="0" w:space="0" w:color="auto"/>
        <w:bottom w:val="none" w:sz="0" w:space="0" w:color="auto"/>
        <w:right w:val="none" w:sz="0" w:space="0" w:color="auto"/>
      </w:divBdr>
    </w:div>
    <w:div w:id="295376740">
      <w:bodyDiv w:val="1"/>
      <w:marLeft w:val="0"/>
      <w:marRight w:val="0"/>
      <w:marTop w:val="0"/>
      <w:marBottom w:val="0"/>
      <w:divBdr>
        <w:top w:val="none" w:sz="0" w:space="0" w:color="auto"/>
        <w:left w:val="none" w:sz="0" w:space="0" w:color="auto"/>
        <w:bottom w:val="none" w:sz="0" w:space="0" w:color="auto"/>
        <w:right w:val="none" w:sz="0" w:space="0" w:color="auto"/>
      </w:divBdr>
    </w:div>
    <w:div w:id="298876128">
      <w:bodyDiv w:val="1"/>
      <w:marLeft w:val="0"/>
      <w:marRight w:val="0"/>
      <w:marTop w:val="0"/>
      <w:marBottom w:val="0"/>
      <w:divBdr>
        <w:top w:val="none" w:sz="0" w:space="0" w:color="auto"/>
        <w:left w:val="none" w:sz="0" w:space="0" w:color="auto"/>
        <w:bottom w:val="none" w:sz="0" w:space="0" w:color="auto"/>
        <w:right w:val="none" w:sz="0" w:space="0" w:color="auto"/>
      </w:divBdr>
    </w:div>
    <w:div w:id="300307597">
      <w:bodyDiv w:val="1"/>
      <w:marLeft w:val="0"/>
      <w:marRight w:val="0"/>
      <w:marTop w:val="0"/>
      <w:marBottom w:val="0"/>
      <w:divBdr>
        <w:top w:val="none" w:sz="0" w:space="0" w:color="auto"/>
        <w:left w:val="none" w:sz="0" w:space="0" w:color="auto"/>
        <w:bottom w:val="none" w:sz="0" w:space="0" w:color="auto"/>
        <w:right w:val="none" w:sz="0" w:space="0" w:color="auto"/>
      </w:divBdr>
      <w:divsChild>
        <w:div w:id="530341115">
          <w:marLeft w:val="0"/>
          <w:marRight w:val="0"/>
          <w:marTop w:val="0"/>
          <w:marBottom w:val="0"/>
          <w:divBdr>
            <w:top w:val="none" w:sz="0" w:space="0" w:color="auto"/>
            <w:left w:val="none" w:sz="0" w:space="0" w:color="auto"/>
            <w:bottom w:val="none" w:sz="0" w:space="0" w:color="auto"/>
            <w:right w:val="none" w:sz="0" w:space="0" w:color="auto"/>
          </w:divBdr>
          <w:divsChild>
            <w:div w:id="40787698">
              <w:marLeft w:val="0"/>
              <w:marRight w:val="0"/>
              <w:marTop w:val="0"/>
              <w:marBottom w:val="0"/>
              <w:divBdr>
                <w:top w:val="none" w:sz="0" w:space="0" w:color="auto"/>
                <w:left w:val="none" w:sz="0" w:space="0" w:color="auto"/>
                <w:bottom w:val="none" w:sz="0" w:space="0" w:color="auto"/>
                <w:right w:val="none" w:sz="0" w:space="0" w:color="auto"/>
              </w:divBdr>
              <w:divsChild>
                <w:div w:id="2052030219">
                  <w:marLeft w:val="0"/>
                  <w:marRight w:val="0"/>
                  <w:marTop w:val="0"/>
                  <w:marBottom w:val="0"/>
                  <w:divBdr>
                    <w:top w:val="none" w:sz="0" w:space="0" w:color="auto"/>
                    <w:left w:val="none" w:sz="0" w:space="0" w:color="auto"/>
                    <w:bottom w:val="none" w:sz="0" w:space="0" w:color="auto"/>
                    <w:right w:val="none" w:sz="0" w:space="0" w:color="auto"/>
                  </w:divBdr>
                  <w:divsChild>
                    <w:div w:id="2594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6361">
          <w:marLeft w:val="0"/>
          <w:marRight w:val="0"/>
          <w:marTop w:val="0"/>
          <w:marBottom w:val="0"/>
          <w:divBdr>
            <w:top w:val="none" w:sz="0" w:space="0" w:color="auto"/>
            <w:left w:val="none" w:sz="0" w:space="0" w:color="auto"/>
            <w:bottom w:val="none" w:sz="0" w:space="0" w:color="auto"/>
            <w:right w:val="none" w:sz="0" w:space="0" w:color="auto"/>
          </w:divBdr>
          <w:divsChild>
            <w:div w:id="746658228">
              <w:marLeft w:val="0"/>
              <w:marRight w:val="0"/>
              <w:marTop w:val="0"/>
              <w:marBottom w:val="0"/>
              <w:divBdr>
                <w:top w:val="none" w:sz="0" w:space="0" w:color="auto"/>
                <w:left w:val="none" w:sz="0" w:space="0" w:color="auto"/>
                <w:bottom w:val="none" w:sz="0" w:space="0" w:color="auto"/>
                <w:right w:val="none" w:sz="0" w:space="0" w:color="auto"/>
              </w:divBdr>
              <w:divsChild>
                <w:div w:id="14977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9917">
          <w:marLeft w:val="0"/>
          <w:marRight w:val="0"/>
          <w:marTop w:val="0"/>
          <w:marBottom w:val="0"/>
          <w:divBdr>
            <w:top w:val="none" w:sz="0" w:space="0" w:color="auto"/>
            <w:left w:val="none" w:sz="0" w:space="0" w:color="auto"/>
            <w:bottom w:val="none" w:sz="0" w:space="0" w:color="auto"/>
            <w:right w:val="none" w:sz="0" w:space="0" w:color="auto"/>
          </w:divBdr>
        </w:div>
        <w:div w:id="1028457765">
          <w:marLeft w:val="0"/>
          <w:marRight w:val="0"/>
          <w:marTop w:val="0"/>
          <w:marBottom w:val="0"/>
          <w:divBdr>
            <w:top w:val="none" w:sz="0" w:space="0" w:color="auto"/>
            <w:left w:val="none" w:sz="0" w:space="0" w:color="auto"/>
            <w:bottom w:val="none" w:sz="0" w:space="0" w:color="auto"/>
            <w:right w:val="none" w:sz="0" w:space="0" w:color="auto"/>
          </w:divBdr>
          <w:divsChild>
            <w:div w:id="29763742">
              <w:marLeft w:val="0"/>
              <w:marRight w:val="0"/>
              <w:marTop w:val="0"/>
              <w:marBottom w:val="0"/>
              <w:divBdr>
                <w:top w:val="none" w:sz="0" w:space="0" w:color="auto"/>
                <w:left w:val="none" w:sz="0" w:space="0" w:color="auto"/>
                <w:bottom w:val="none" w:sz="0" w:space="0" w:color="auto"/>
                <w:right w:val="none" w:sz="0" w:space="0" w:color="auto"/>
              </w:divBdr>
            </w:div>
            <w:div w:id="123937221">
              <w:marLeft w:val="0"/>
              <w:marRight w:val="0"/>
              <w:marTop w:val="0"/>
              <w:marBottom w:val="0"/>
              <w:divBdr>
                <w:top w:val="none" w:sz="0" w:space="0" w:color="auto"/>
                <w:left w:val="none" w:sz="0" w:space="0" w:color="auto"/>
                <w:bottom w:val="none" w:sz="0" w:space="0" w:color="auto"/>
                <w:right w:val="none" w:sz="0" w:space="0" w:color="auto"/>
              </w:divBdr>
            </w:div>
            <w:div w:id="141506255">
              <w:marLeft w:val="0"/>
              <w:marRight w:val="0"/>
              <w:marTop w:val="0"/>
              <w:marBottom w:val="0"/>
              <w:divBdr>
                <w:top w:val="none" w:sz="0" w:space="0" w:color="auto"/>
                <w:left w:val="none" w:sz="0" w:space="0" w:color="auto"/>
                <w:bottom w:val="none" w:sz="0" w:space="0" w:color="auto"/>
                <w:right w:val="none" w:sz="0" w:space="0" w:color="auto"/>
              </w:divBdr>
            </w:div>
            <w:div w:id="516847170">
              <w:marLeft w:val="0"/>
              <w:marRight w:val="0"/>
              <w:marTop w:val="0"/>
              <w:marBottom w:val="0"/>
              <w:divBdr>
                <w:top w:val="none" w:sz="0" w:space="0" w:color="auto"/>
                <w:left w:val="none" w:sz="0" w:space="0" w:color="auto"/>
                <w:bottom w:val="none" w:sz="0" w:space="0" w:color="auto"/>
                <w:right w:val="none" w:sz="0" w:space="0" w:color="auto"/>
              </w:divBdr>
            </w:div>
            <w:div w:id="552274674">
              <w:marLeft w:val="0"/>
              <w:marRight w:val="0"/>
              <w:marTop w:val="0"/>
              <w:marBottom w:val="0"/>
              <w:divBdr>
                <w:top w:val="none" w:sz="0" w:space="0" w:color="auto"/>
                <w:left w:val="none" w:sz="0" w:space="0" w:color="auto"/>
                <w:bottom w:val="none" w:sz="0" w:space="0" w:color="auto"/>
                <w:right w:val="none" w:sz="0" w:space="0" w:color="auto"/>
              </w:divBdr>
            </w:div>
            <w:div w:id="603995622">
              <w:marLeft w:val="0"/>
              <w:marRight w:val="0"/>
              <w:marTop w:val="0"/>
              <w:marBottom w:val="0"/>
              <w:divBdr>
                <w:top w:val="none" w:sz="0" w:space="0" w:color="auto"/>
                <w:left w:val="none" w:sz="0" w:space="0" w:color="auto"/>
                <w:bottom w:val="none" w:sz="0" w:space="0" w:color="auto"/>
                <w:right w:val="none" w:sz="0" w:space="0" w:color="auto"/>
              </w:divBdr>
            </w:div>
            <w:div w:id="672757447">
              <w:marLeft w:val="0"/>
              <w:marRight w:val="0"/>
              <w:marTop w:val="0"/>
              <w:marBottom w:val="0"/>
              <w:divBdr>
                <w:top w:val="none" w:sz="0" w:space="0" w:color="auto"/>
                <w:left w:val="none" w:sz="0" w:space="0" w:color="auto"/>
                <w:bottom w:val="none" w:sz="0" w:space="0" w:color="auto"/>
                <w:right w:val="none" w:sz="0" w:space="0" w:color="auto"/>
              </w:divBdr>
            </w:div>
            <w:div w:id="693461234">
              <w:marLeft w:val="0"/>
              <w:marRight w:val="0"/>
              <w:marTop w:val="0"/>
              <w:marBottom w:val="0"/>
              <w:divBdr>
                <w:top w:val="none" w:sz="0" w:space="0" w:color="auto"/>
                <w:left w:val="none" w:sz="0" w:space="0" w:color="auto"/>
                <w:bottom w:val="none" w:sz="0" w:space="0" w:color="auto"/>
                <w:right w:val="none" w:sz="0" w:space="0" w:color="auto"/>
              </w:divBdr>
            </w:div>
            <w:div w:id="781653251">
              <w:marLeft w:val="0"/>
              <w:marRight w:val="0"/>
              <w:marTop w:val="0"/>
              <w:marBottom w:val="0"/>
              <w:divBdr>
                <w:top w:val="none" w:sz="0" w:space="0" w:color="auto"/>
                <w:left w:val="none" w:sz="0" w:space="0" w:color="auto"/>
                <w:bottom w:val="none" w:sz="0" w:space="0" w:color="auto"/>
                <w:right w:val="none" w:sz="0" w:space="0" w:color="auto"/>
              </w:divBdr>
            </w:div>
            <w:div w:id="896013757">
              <w:marLeft w:val="0"/>
              <w:marRight w:val="0"/>
              <w:marTop w:val="0"/>
              <w:marBottom w:val="0"/>
              <w:divBdr>
                <w:top w:val="none" w:sz="0" w:space="0" w:color="auto"/>
                <w:left w:val="none" w:sz="0" w:space="0" w:color="auto"/>
                <w:bottom w:val="none" w:sz="0" w:space="0" w:color="auto"/>
                <w:right w:val="none" w:sz="0" w:space="0" w:color="auto"/>
              </w:divBdr>
            </w:div>
            <w:div w:id="1033075424">
              <w:marLeft w:val="0"/>
              <w:marRight w:val="0"/>
              <w:marTop w:val="0"/>
              <w:marBottom w:val="0"/>
              <w:divBdr>
                <w:top w:val="none" w:sz="0" w:space="0" w:color="auto"/>
                <w:left w:val="none" w:sz="0" w:space="0" w:color="auto"/>
                <w:bottom w:val="none" w:sz="0" w:space="0" w:color="auto"/>
                <w:right w:val="none" w:sz="0" w:space="0" w:color="auto"/>
              </w:divBdr>
            </w:div>
            <w:div w:id="1250118452">
              <w:marLeft w:val="0"/>
              <w:marRight w:val="0"/>
              <w:marTop w:val="0"/>
              <w:marBottom w:val="0"/>
              <w:divBdr>
                <w:top w:val="none" w:sz="0" w:space="0" w:color="auto"/>
                <w:left w:val="none" w:sz="0" w:space="0" w:color="auto"/>
                <w:bottom w:val="none" w:sz="0" w:space="0" w:color="auto"/>
                <w:right w:val="none" w:sz="0" w:space="0" w:color="auto"/>
              </w:divBdr>
            </w:div>
            <w:div w:id="1256863228">
              <w:marLeft w:val="0"/>
              <w:marRight w:val="0"/>
              <w:marTop w:val="0"/>
              <w:marBottom w:val="0"/>
              <w:divBdr>
                <w:top w:val="none" w:sz="0" w:space="0" w:color="auto"/>
                <w:left w:val="none" w:sz="0" w:space="0" w:color="auto"/>
                <w:bottom w:val="none" w:sz="0" w:space="0" w:color="auto"/>
                <w:right w:val="none" w:sz="0" w:space="0" w:color="auto"/>
              </w:divBdr>
            </w:div>
            <w:div w:id="1300720486">
              <w:marLeft w:val="0"/>
              <w:marRight w:val="0"/>
              <w:marTop w:val="0"/>
              <w:marBottom w:val="0"/>
              <w:divBdr>
                <w:top w:val="none" w:sz="0" w:space="0" w:color="auto"/>
                <w:left w:val="none" w:sz="0" w:space="0" w:color="auto"/>
                <w:bottom w:val="none" w:sz="0" w:space="0" w:color="auto"/>
                <w:right w:val="none" w:sz="0" w:space="0" w:color="auto"/>
              </w:divBdr>
            </w:div>
            <w:div w:id="1371566831">
              <w:marLeft w:val="0"/>
              <w:marRight w:val="0"/>
              <w:marTop w:val="0"/>
              <w:marBottom w:val="0"/>
              <w:divBdr>
                <w:top w:val="none" w:sz="0" w:space="0" w:color="auto"/>
                <w:left w:val="none" w:sz="0" w:space="0" w:color="auto"/>
                <w:bottom w:val="none" w:sz="0" w:space="0" w:color="auto"/>
                <w:right w:val="none" w:sz="0" w:space="0" w:color="auto"/>
              </w:divBdr>
            </w:div>
            <w:div w:id="1472137245">
              <w:marLeft w:val="0"/>
              <w:marRight w:val="0"/>
              <w:marTop w:val="0"/>
              <w:marBottom w:val="0"/>
              <w:divBdr>
                <w:top w:val="none" w:sz="0" w:space="0" w:color="auto"/>
                <w:left w:val="none" w:sz="0" w:space="0" w:color="auto"/>
                <w:bottom w:val="none" w:sz="0" w:space="0" w:color="auto"/>
                <w:right w:val="none" w:sz="0" w:space="0" w:color="auto"/>
              </w:divBdr>
            </w:div>
            <w:div w:id="1588153690">
              <w:marLeft w:val="0"/>
              <w:marRight w:val="0"/>
              <w:marTop w:val="0"/>
              <w:marBottom w:val="0"/>
              <w:divBdr>
                <w:top w:val="none" w:sz="0" w:space="0" w:color="auto"/>
                <w:left w:val="none" w:sz="0" w:space="0" w:color="auto"/>
                <w:bottom w:val="none" w:sz="0" w:space="0" w:color="auto"/>
                <w:right w:val="none" w:sz="0" w:space="0" w:color="auto"/>
              </w:divBdr>
            </w:div>
            <w:div w:id="2002736996">
              <w:marLeft w:val="0"/>
              <w:marRight w:val="0"/>
              <w:marTop w:val="0"/>
              <w:marBottom w:val="0"/>
              <w:divBdr>
                <w:top w:val="none" w:sz="0" w:space="0" w:color="auto"/>
                <w:left w:val="none" w:sz="0" w:space="0" w:color="auto"/>
                <w:bottom w:val="none" w:sz="0" w:space="0" w:color="auto"/>
                <w:right w:val="none" w:sz="0" w:space="0" w:color="auto"/>
              </w:divBdr>
            </w:div>
            <w:div w:id="2105495085">
              <w:marLeft w:val="0"/>
              <w:marRight w:val="0"/>
              <w:marTop w:val="0"/>
              <w:marBottom w:val="0"/>
              <w:divBdr>
                <w:top w:val="none" w:sz="0" w:space="0" w:color="auto"/>
                <w:left w:val="none" w:sz="0" w:space="0" w:color="auto"/>
                <w:bottom w:val="none" w:sz="0" w:space="0" w:color="auto"/>
                <w:right w:val="none" w:sz="0" w:space="0" w:color="auto"/>
              </w:divBdr>
            </w:div>
            <w:div w:id="2131581265">
              <w:marLeft w:val="0"/>
              <w:marRight w:val="0"/>
              <w:marTop w:val="0"/>
              <w:marBottom w:val="0"/>
              <w:divBdr>
                <w:top w:val="none" w:sz="0" w:space="0" w:color="auto"/>
                <w:left w:val="none" w:sz="0" w:space="0" w:color="auto"/>
                <w:bottom w:val="none" w:sz="0" w:space="0" w:color="auto"/>
                <w:right w:val="none" w:sz="0" w:space="0" w:color="auto"/>
              </w:divBdr>
            </w:div>
          </w:divsChild>
        </w:div>
        <w:div w:id="1410957084">
          <w:marLeft w:val="0"/>
          <w:marRight w:val="0"/>
          <w:marTop w:val="0"/>
          <w:marBottom w:val="0"/>
          <w:divBdr>
            <w:top w:val="none" w:sz="0" w:space="0" w:color="auto"/>
            <w:left w:val="none" w:sz="0" w:space="0" w:color="auto"/>
            <w:bottom w:val="none" w:sz="0" w:space="0" w:color="auto"/>
            <w:right w:val="none" w:sz="0" w:space="0" w:color="auto"/>
          </w:divBdr>
          <w:divsChild>
            <w:div w:id="1248881857">
              <w:marLeft w:val="0"/>
              <w:marRight w:val="0"/>
              <w:marTop w:val="0"/>
              <w:marBottom w:val="0"/>
              <w:divBdr>
                <w:top w:val="none" w:sz="0" w:space="0" w:color="auto"/>
                <w:left w:val="none" w:sz="0" w:space="0" w:color="auto"/>
                <w:bottom w:val="none" w:sz="0" w:space="0" w:color="auto"/>
                <w:right w:val="none" w:sz="0" w:space="0" w:color="auto"/>
              </w:divBdr>
              <w:divsChild>
                <w:div w:id="1222138007">
                  <w:marLeft w:val="0"/>
                  <w:marRight w:val="0"/>
                  <w:marTop w:val="0"/>
                  <w:marBottom w:val="0"/>
                  <w:divBdr>
                    <w:top w:val="none" w:sz="0" w:space="0" w:color="auto"/>
                    <w:left w:val="none" w:sz="0" w:space="0" w:color="auto"/>
                    <w:bottom w:val="none" w:sz="0" w:space="0" w:color="auto"/>
                    <w:right w:val="none" w:sz="0" w:space="0" w:color="auto"/>
                  </w:divBdr>
                  <w:divsChild>
                    <w:div w:id="4226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50235">
          <w:marLeft w:val="0"/>
          <w:marRight w:val="0"/>
          <w:marTop w:val="0"/>
          <w:marBottom w:val="0"/>
          <w:divBdr>
            <w:top w:val="none" w:sz="0" w:space="0" w:color="auto"/>
            <w:left w:val="none" w:sz="0" w:space="0" w:color="auto"/>
            <w:bottom w:val="none" w:sz="0" w:space="0" w:color="auto"/>
            <w:right w:val="none" w:sz="0" w:space="0" w:color="auto"/>
          </w:divBdr>
          <w:divsChild>
            <w:div w:id="1571571723">
              <w:marLeft w:val="0"/>
              <w:marRight w:val="0"/>
              <w:marTop w:val="0"/>
              <w:marBottom w:val="0"/>
              <w:divBdr>
                <w:top w:val="none" w:sz="0" w:space="0" w:color="auto"/>
                <w:left w:val="none" w:sz="0" w:space="0" w:color="auto"/>
                <w:bottom w:val="none" w:sz="0" w:space="0" w:color="auto"/>
                <w:right w:val="none" w:sz="0" w:space="0" w:color="auto"/>
              </w:divBdr>
            </w:div>
          </w:divsChild>
        </w:div>
        <w:div w:id="1653411863">
          <w:marLeft w:val="0"/>
          <w:marRight w:val="0"/>
          <w:marTop w:val="0"/>
          <w:marBottom w:val="0"/>
          <w:divBdr>
            <w:top w:val="none" w:sz="0" w:space="0" w:color="auto"/>
            <w:left w:val="none" w:sz="0" w:space="0" w:color="auto"/>
            <w:bottom w:val="none" w:sz="0" w:space="0" w:color="auto"/>
            <w:right w:val="none" w:sz="0" w:space="0" w:color="auto"/>
          </w:divBdr>
          <w:divsChild>
            <w:div w:id="1847476338">
              <w:marLeft w:val="0"/>
              <w:marRight w:val="0"/>
              <w:marTop w:val="0"/>
              <w:marBottom w:val="0"/>
              <w:divBdr>
                <w:top w:val="none" w:sz="0" w:space="0" w:color="auto"/>
                <w:left w:val="none" w:sz="0" w:space="0" w:color="auto"/>
                <w:bottom w:val="none" w:sz="0" w:space="0" w:color="auto"/>
                <w:right w:val="none" w:sz="0" w:space="0" w:color="auto"/>
              </w:divBdr>
              <w:divsChild>
                <w:div w:id="914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7020">
          <w:marLeft w:val="0"/>
          <w:marRight w:val="0"/>
          <w:marTop w:val="0"/>
          <w:marBottom w:val="0"/>
          <w:divBdr>
            <w:top w:val="none" w:sz="0" w:space="0" w:color="auto"/>
            <w:left w:val="none" w:sz="0" w:space="0" w:color="auto"/>
            <w:bottom w:val="none" w:sz="0" w:space="0" w:color="auto"/>
            <w:right w:val="none" w:sz="0" w:space="0" w:color="auto"/>
          </w:divBdr>
          <w:divsChild>
            <w:div w:id="1921136710">
              <w:marLeft w:val="0"/>
              <w:marRight w:val="0"/>
              <w:marTop w:val="0"/>
              <w:marBottom w:val="0"/>
              <w:divBdr>
                <w:top w:val="none" w:sz="0" w:space="0" w:color="auto"/>
                <w:left w:val="none" w:sz="0" w:space="0" w:color="auto"/>
                <w:bottom w:val="none" w:sz="0" w:space="0" w:color="auto"/>
                <w:right w:val="none" w:sz="0" w:space="0" w:color="auto"/>
              </w:divBdr>
            </w:div>
          </w:divsChild>
        </w:div>
        <w:div w:id="1738818102">
          <w:marLeft w:val="0"/>
          <w:marRight w:val="0"/>
          <w:marTop w:val="0"/>
          <w:marBottom w:val="0"/>
          <w:divBdr>
            <w:top w:val="none" w:sz="0" w:space="0" w:color="auto"/>
            <w:left w:val="none" w:sz="0" w:space="0" w:color="auto"/>
            <w:bottom w:val="none" w:sz="0" w:space="0" w:color="auto"/>
            <w:right w:val="none" w:sz="0" w:space="0" w:color="auto"/>
          </w:divBdr>
          <w:divsChild>
            <w:div w:id="1431272880">
              <w:marLeft w:val="0"/>
              <w:marRight w:val="0"/>
              <w:marTop w:val="0"/>
              <w:marBottom w:val="0"/>
              <w:divBdr>
                <w:top w:val="none" w:sz="0" w:space="0" w:color="auto"/>
                <w:left w:val="none" w:sz="0" w:space="0" w:color="auto"/>
                <w:bottom w:val="none" w:sz="0" w:space="0" w:color="auto"/>
                <w:right w:val="none" w:sz="0" w:space="0" w:color="auto"/>
              </w:divBdr>
              <w:divsChild>
                <w:div w:id="27416244">
                  <w:marLeft w:val="0"/>
                  <w:marRight w:val="0"/>
                  <w:marTop w:val="0"/>
                  <w:marBottom w:val="0"/>
                  <w:divBdr>
                    <w:top w:val="none" w:sz="0" w:space="0" w:color="auto"/>
                    <w:left w:val="none" w:sz="0" w:space="0" w:color="auto"/>
                    <w:bottom w:val="none" w:sz="0" w:space="0" w:color="auto"/>
                    <w:right w:val="none" w:sz="0" w:space="0" w:color="auto"/>
                  </w:divBdr>
                  <w:divsChild>
                    <w:div w:id="5772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666266">
      <w:bodyDiv w:val="1"/>
      <w:marLeft w:val="0"/>
      <w:marRight w:val="0"/>
      <w:marTop w:val="0"/>
      <w:marBottom w:val="0"/>
      <w:divBdr>
        <w:top w:val="none" w:sz="0" w:space="0" w:color="auto"/>
        <w:left w:val="none" w:sz="0" w:space="0" w:color="auto"/>
        <w:bottom w:val="none" w:sz="0" w:space="0" w:color="auto"/>
        <w:right w:val="none" w:sz="0" w:space="0" w:color="auto"/>
      </w:divBdr>
    </w:div>
    <w:div w:id="303900731">
      <w:bodyDiv w:val="1"/>
      <w:marLeft w:val="0"/>
      <w:marRight w:val="0"/>
      <w:marTop w:val="0"/>
      <w:marBottom w:val="0"/>
      <w:divBdr>
        <w:top w:val="none" w:sz="0" w:space="0" w:color="auto"/>
        <w:left w:val="none" w:sz="0" w:space="0" w:color="auto"/>
        <w:bottom w:val="none" w:sz="0" w:space="0" w:color="auto"/>
        <w:right w:val="none" w:sz="0" w:space="0" w:color="auto"/>
      </w:divBdr>
    </w:div>
    <w:div w:id="305596981">
      <w:bodyDiv w:val="1"/>
      <w:marLeft w:val="0"/>
      <w:marRight w:val="0"/>
      <w:marTop w:val="0"/>
      <w:marBottom w:val="0"/>
      <w:divBdr>
        <w:top w:val="none" w:sz="0" w:space="0" w:color="auto"/>
        <w:left w:val="none" w:sz="0" w:space="0" w:color="auto"/>
        <w:bottom w:val="none" w:sz="0" w:space="0" w:color="auto"/>
        <w:right w:val="none" w:sz="0" w:space="0" w:color="auto"/>
      </w:divBdr>
    </w:div>
    <w:div w:id="309940872">
      <w:bodyDiv w:val="1"/>
      <w:marLeft w:val="0"/>
      <w:marRight w:val="0"/>
      <w:marTop w:val="0"/>
      <w:marBottom w:val="0"/>
      <w:divBdr>
        <w:top w:val="none" w:sz="0" w:space="0" w:color="auto"/>
        <w:left w:val="none" w:sz="0" w:space="0" w:color="auto"/>
        <w:bottom w:val="none" w:sz="0" w:space="0" w:color="auto"/>
        <w:right w:val="none" w:sz="0" w:space="0" w:color="auto"/>
      </w:divBdr>
    </w:div>
    <w:div w:id="310403222">
      <w:bodyDiv w:val="1"/>
      <w:marLeft w:val="0"/>
      <w:marRight w:val="0"/>
      <w:marTop w:val="0"/>
      <w:marBottom w:val="0"/>
      <w:divBdr>
        <w:top w:val="none" w:sz="0" w:space="0" w:color="auto"/>
        <w:left w:val="none" w:sz="0" w:space="0" w:color="auto"/>
        <w:bottom w:val="none" w:sz="0" w:space="0" w:color="auto"/>
        <w:right w:val="none" w:sz="0" w:space="0" w:color="auto"/>
      </w:divBdr>
    </w:div>
    <w:div w:id="311837083">
      <w:bodyDiv w:val="1"/>
      <w:marLeft w:val="0"/>
      <w:marRight w:val="0"/>
      <w:marTop w:val="0"/>
      <w:marBottom w:val="0"/>
      <w:divBdr>
        <w:top w:val="none" w:sz="0" w:space="0" w:color="auto"/>
        <w:left w:val="none" w:sz="0" w:space="0" w:color="auto"/>
        <w:bottom w:val="none" w:sz="0" w:space="0" w:color="auto"/>
        <w:right w:val="none" w:sz="0" w:space="0" w:color="auto"/>
      </w:divBdr>
    </w:div>
    <w:div w:id="316567553">
      <w:bodyDiv w:val="1"/>
      <w:marLeft w:val="0"/>
      <w:marRight w:val="0"/>
      <w:marTop w:val="0"/>
      <w:marBottom w:val="0"/>
      <w:divBdr>
        <w:top w:val="none" w:sz="0" w:space="0" w:color="auto"/>
        <w:left w:val="none" w:sz="0" w:space="0" w:color="auto"/>
        <w:bottom w:val="none" w:sz="0" w:space="0" w:color="auto"/>
        <w:right w:val="none" w:sz="0" w:space="0" w:color="auto"/>
      </w:divBdr>
    </w:div>
    <w:div w:id="316691815">
      <w:bodyDiv w:val="1"/>
      <w:marLeft w:val="0"/>
      <w:marRight w:val="0"/>
      <w:marTop w:val="0"/>
      <w:marBottom w:val="0"/>
      <w:divBdr>
        <w:top w:val="none" w:sz="0" w:space="0" w:color="auto"/>
        <w:left w:val="none" w:sz="0" w:space="0" w:color="auto"/>
        <w:bottom w:val="none" w:sz="0" w:space="0" w:color="auto"/>
        <w:right w:val="none" w:sz="0" w:space="0" w:color="auto"/>
      </w:divBdr>
    </w:div>
    <w:div w:id="318581358">
      <w:bodyDiv w:val="1"/>
      <w:marLeft w:val="0"/>
      <w:marRight w:val="0"/>
      <w:marTop w:val="0"/>
      <w:marBottom w:val="0"/>
      <w:divBdr>
        <w:top w:val="none" w:sz="0" w:space="0" w:color="auto"/>
        <w:left w:val="none" w:sz="0" w:space="0" w:color="auto"/>
        <w:bottom w:val="none" w:sz="0" w:space="0" w:color="auto"/>
        <w:right w:val="none" w:sz="0" w:space="0" w:color="auto"/>
      </w:divBdr>
    </w:div>
    <w:div w:id="321005757">
      <w:bodyDiv w:val="1"/>
      <w:marLeft w:val="0"/>
      <w:marRight w:val="0"/>
      <w:marTop w:val="0"/>
      <w:marBottom w:val="0"/>
      <w:divBdr>
        <w:top w:val="none" w:sz="0" w:space="0" w:color="auto"/>
        <w:left w:val="none" w:sz="0" w:space="0" w:color="auto"/>
        <w:bottom w:val="none" w:sz="0" w:space="0" w:color="auto"/>
        <w:right w:val="none" w:sz="0" w:space="0" w:color="auto"/>
      </w:divBdr>
    </w:div>
    <w:div w:id="322005995">
      <w:bodyDiv w:val="1"/>
      <w:marLeft w:val="0"/>
      <w:marRight w:val="0"/>
      <w:marTop w:val="0"/>
      <w:marBottom w:val="0"/>
      <w:divBdr>
        <w:top w:val="none" w:sz="0" w:space="0" w:color="auto"/>
        <w:left w:val="none" w:sz="0" w:space="0" w:color="auto"/>
        <w:bottom w:val="none" w:sz="0" w:space="0" w:color="auto"/>
        <w:right w:val="none" w:sz="0" w:space="0" w:color="auto"/>
      </w:divBdr>
    </w:div>
    <w:div w:id="323247158">
      <w:bodyDiv w:val="1"/>
      <w:marLeft w:val="0"/>
      <w:marRight w:val="0"/>
      <w:marTop w:val="0"/>
      <w:marBottom w:val="0"/>
      <w:divBdr>
        <w:top w:val="none" w:sz="0" w:space="0" w:color="auto"/>
        <w:left w:val="none" w:sz="0" w:space="0" w:color="auto"/>
        <w:bottom w:val="none" w:sz="0" w:space="0" w:color="auto"/>
        <w:right w:val="none" w:sz="0" w:space="0" w:color="auto"/>
      </w:divBdr>
    </w:div>
    <w:div w:id="328291756">
      <w:bodyDiv w:val="1"/>
      <w:marLeft w:val="0"/>
      <w:marRight w:val="0"/>
      <w:marTop w:val="0"/>
      <w:marBottom w:val="0"/>
      <w:divBdr>
        <w:top w:val="none" w:sz="0" w:space="0" w:color="auto"/>
        <w:left w:val="none" w:sz="0" w:space="0" w:color="auto"/>
        <w:bottom w:val="none" w:sz="0" w:space="0" w:color="auto"/>
        <w:right w:val="none" w:sz="0" w:space="0" w:color="auto"/>
      </w:divBdr>
    </w:div>
    <w:div w:id="330068312">
      <w:bodyDiv w:val="1"/>
      <w:marLeft w:val="0"/>
      <w:marRight w:val="0"/>
      <w:marTop w:val="0"/>
      <w:marBottom w:val="0"/>
      <w:divBdr>
        <w:top w:val="none" w:sz="0" w:space="0" w:color="auto"/>
        <w:left w:val="none" w:sz="0" w:space="0" w:color="auto"/>
        <w:bottom w:val="none" w:sz="0" w:space="0" w:color="auto"/>
        <w:right w:val="none" w:sz="0" w:space="0" w:color="auto"/>
      </w:divBdr>
    </w:div>
    <w:div w:id="332227026">
      <w:bodyDiv w:val="1"/>
      <w:marLeft w:val="0"/>
      <w:marRight w:val="0"/>
      <w:marTop w:val="0"/>
      <w:marBottom w:val="0"/>
      <w:divBdr>
        <w:top w:val="none" w:sz="0" w:space="0" w:color="auto"/>
        <w:left w:val="none" w:sz="0" w:space="0" w:color="auto"/>
        <w:bottom w:val="none" w:sz="0" w:space="0" w:color="auto"/>
        <w:right w:val="none" w:sz="0" w:space="0" w:color="auto"/>
      </w:divBdr>
    </w:div>
    <w:div w:id="333455648">
      <w:bodyDiv w:val="1"/>
      <w:marLeft w:val="0"/>
      <w:marRight w:val="0"/>
      <w:marTop w:val="0"/>
      <w:marBottom w:val="0"/>
      <w:divBdr>
        <w:top w:val="none" w:sz="0" w:space="0" w:color="auto"/>
        <w:left w:val="none" w:sz="0" w:space="0" w:color="auto"/>
        <w:bottom w:val="none" w:sz="0" w:space="0" w:color="auto"/>
        <w:right w:val="none" w:sz="0" w:space="0" w:color="auto"/>
      </w:divBdr>
    </w:div>
    <w:div w:id="333608394">
      <w:bodyDiv w:val="1"/>
      <w:marLeft w:val="0"/>
      <w:marRight w:val="0"/>
      <w:marTop w:val="0"/>
      <w:marBottom w:val="0"/>
      <w:divBdr>
        <w:top w:val="none" w:sz="0" w:space="0" w:color="auto"/>
        <w:left w:val="none" w:sz="0" w:space="0" w:color="auto"/>
        <w:bottom w:val="none" w:sz="0" w:space="0" w:color="auto"/>
        <w:right w:val="none" w:sz="0" w:space="0" w:color="auto"/>
      </w:divBdr>
    </w:div>
    <w:div w:id="333991830">
      <w:bodyDiv w:val="1"/>
      <w:marLeft w:val="0"/>
      <w:marRight w:val="0"/>
      <w:marTop w:val="0"/>
      <w:marBottom w:val="0"/>
      <w:divBdr>
        <w:top w:val="none" w:sz="0" w:space="0" w:color="auto"/>
        <w:left w:val="none" w:sz="0" w:space="0" w:color="auto"/>
        <w:bottom w:val="none" w:sz="0" w:space="0" w:color="auto"/>
        <w:right w:val="none" w:sz="0" w:space="0" w:color="auto"/>
      </w:divBdr>
    </w:div>
    <w:div w:id="334311357">
      <w:bodyDiv w:val="1"/>
      <w:marLeft w:val="0"/>
      <w:marRight w:val="0"/>
      <w:marTop w:val="0"/>
      <w:marBottom w:val="0"/>
      <w:divBdr>
        <w:top w:val="none" w:sz="0" w:space="0" w:color="auto"/>
        <w:left w:val="none" w:sz="0" w:space="0" w:color="auto"/>
        <w:bottom w:val="none" w:sz="0" w:space="0" w:color="auto"/>
        <w:right w:val="none" w:sz="0" w:space="0" w:color="auto"/>
      </w:divBdr>
    </w:div>
    <w:div w:id="334723569">
      <w:bodyDiv w:val="1"/>
      <w:marLeft w:val="0"/>
      <w:marRight w:val="0"/>
      <w:marTop w:val="0"/>
      <w:marBottom w:val="0"/>
      <w:divBdr>
        <w:top w:val="none" w:sz="0" w:space="0" w:color="auto"/>
        <w:left w:val="none" w:sz="0" w:space="0" w:color="auto"/>
        <w:bottom w:val="none" w:sz="0" w:space="0" w:color="auto"/>
        <w:right w:val="none" w:sz="0" w:space="0" w:color="auto"/>
      </w:divBdr>
    </w:div>
    <w:div w:id="334916383">
      <w:bodyDiv w:val="1"/>
      <w:marLeft w:val="0"/>
      <w:marRight w:val="0"/>
      <w:marTop w:val="0"/>
      <w:marBottom w:val="0"/>
      <w:divBdr>
        <w:top w:val="none" w:sz="0" w:space="0" w:color="auto"/>
        <w:left w:val="none" w:sz="0" w:space="0" w:color="auto"/>
        <w:bottom w:val="none" w:sz="0" w:space="0" w:color="auto"/>
        <w:right w:val="none" w:sz="0" w:space="0" w:color="auto"/>
      </w:divBdr>
    </w:div>
    <w:div w:id="339551238">
      <w:bodyDiv w:val="1"/>
      <w:marLeft w:val="0"/>
      <w:marRight w:val="0"/>
      <w:marTop w:val="0"/>
      <w:marBottom w:val="0"/>
      <w:divBdr>
        <w:top w:val="none" w:sz="0" w:space="0" w:color="auto"/>
        <w:left w:val="none" w:sz="0" w:space="0" w:color="auto"/>
        <w:bottom w:val="none" w:sz="0" w:space="0" w:color="auto"/>
        <w:right w:val="none" w:sz="0" w:space="0" w:color="auto"/>
      </w:divBdr>
    </w:div>
    <w:div w:id="339739463">
      <w:bodyDiv w:val="1"/>
      <w:marLeft w:val="0"/>
      <w:marRight w:val="0"/>
      <w:marTop w:val="0"/>
      <w:marBottom w:val="0"/>
      <w:divBdr>
        <w:top w:val="none" w:sz="0" w:space="0" w:color="auto"/>
        <w:left w:val="none" w:sz="0" w:space="0" w:color="auto"/>
        <w:bottom w:val="none" w:sz="0" w:space="0" w:color="auto"/>
        <w:right w:val="none" w:sz="0" w:space="0" w:color="auto"/>
      </w:divBdr>
    </w:div>
    <w:div w:id="341594083">
      <w:bodyDiv w:val="1"/>
      <w:marLeft w:val="0"/>
      <w:marRight w:val="0"/>
      <w:marTop w:val="0"/>
      <w:marBottom w:val="0"/>
      <w:divBdr>
        <w:top w:val="none" w:sz="0" w:space="0" w:color="auto"/>
        <w:left w:val="none" w:sz="0" w:space="0" w:color="auto"/>
        <w:bottom w:val="none" w:sz="0" w:space="0" w:color="auto"/>
        <w:right w:val="none" w:sz="0" w:space="0" w:color="auto"/>
      </w:divBdr>
    </w:div>
    <w:div w:id="342587296">
      <w:bodyDiv w:val="1"/>
      <w:marLeft w:val="0"/>
      <w:marRight w:val="0"/>
      <w:marTop w:val="0"/>
      <w:marBottom w:val="0"/>
      <w:divBdr>
        <w:top w:val="none" w:sz="0" w:space="0" w:color="auto"/>
        <w:left w:val="none" w:sz="0" w:space="0" w:color="auto"/>
        <w:bottom w:val="none" w:sz="0" w:space="0" w:color="auto"/>
        <w:right w:val="none" w:sz="0" w:space="0" w:color="auto"/>
      </w:divBdr>
    </w:div>
    <w:div w:id="343090513">
      <w:bodyDiv w:val="1"/>
      <w:marLeft w:val="0"/>
      <w:marRight w:val="0"/>
      <w:marTop w:val="0"/>
      <w:marBottom w:val="0"/>
      <w:divBdr>
        <w:top w:val="none" w:sz="0" w:space="0" w:color="auto"/>
        <w:left w:val="none" w:sz="0" w:space="0" w:color="auto"/>
        <w:bottom w:val="none" w:sz="0" w:space="0" w:color="auto"/>
        <w:right w:val="none" w:sz="0" w:space="0" w:color="auto"/>
      </w:divBdr>
    </w:div>
    <w:div w:id="347567399">
      <w:bodyDiv w:val="1"/>
      <w:marLeft w:val="0"/>
      <w:marRight w:val="0"/>
      <w:marTop w:val="0"/>
      <w:marBottom w:val="0"/>
      <w:divBdr>
        <w:top w:val="none" w:sz="0" w:space="0" w:color="auto"/>
        <w:left w:val="none" w:sz="0" w:space="0" w:color="auto"/>
        <w:bottom w:val="none" w:sz="0" w:space="0" w:color="auto"/>
        <w:right w:val="none" w:sz="0" w:space="0" w:color="auto"/>
      </w:divBdr>
    </w:div>
    <w:div w:id="353654579">
      <w:bodyDiv w:val="1"/>
      <w:marLeft w:val="0"/>
      <w:marRight w:val="0"/>
      <w:marTop w:val="0"/>
      <w:marBottom w:val="0"/>
      <w:divBdr>
        <w:top w:val="none" w:sz="0" w:space="0" w:color="auto"/>
        <w:left w:val="none" w:sz="0" w:space="0" w:color="auto"/>
        <w:bottom w:val="none" w:sz="0" w:space="0" w:color="auto"/>
        <w:right w:val="none" w:sz="0" w:space="0" w:color="auto"/>
      </w:divBdr>
    </w:div>
    <w:div w:id="358042742">
      <w:bodyDiv w:val="1"/>
      <w:marLeft w:val="0"/>
      <w:marRight w:val="0"/>
      <w:marTop w:val="0"/>
      <w:marBottom w:val="0"/>
      <w:divBdr>
        <w:top w:val="none" w:sz="0" w:space="0" w:color="auto"/>
        <w:left w:val="none" w:sz="0" w:space="0" w:color="auto"/>
        <w:bottom w:val="none" w:sz="0" w:space="0" w:color="auto"/>
        <w:right w:val="none" w:sz="0" w:space="0" w:color="auto"/>
      </w:divBdr>
    </w:div>
    <w:div w:id="360932375">
      <w:bodyDiv w:val="1"/>
      <w:marLeft w:val="0"/>
      <w:marRight w:val="0"/>
      <w:marTop w:val="0"/>
      <w:marBottom w:val="0"/>
      <w:divBdr>
        <w:top w:val="none" w:sz="0" w:space="0" w:color="auto"/>
        <w:left w:val="none" w:sz="0" w:space="0" w:color="auto"/>
        <w:bottom w:val="none" w:sz="0" w:space="0" w:color="auto"/>
        <w:right w:val="none" w:sz="0" w:space="0" w:color="auto"/>
      </w:divBdr>
    </w:div>
    <w:div w:id="363337148">
      <w:bodyDiv w:val="1"/>
      <w:marLeft w:val="0"/>
      <w:marRight w:val="0"/>
      <w:marTop w:val="0"/>
      <w:marBottom w:val="0"/>
      <w:divBdr>
        <w:top w:val="none" w:sz="0" w:space="0" w:color="auto"/>
        <w:left w:val="none" w:sz="0" w:space="0" w:color="auto"/>
        <w:bottom w:val="none" w:sz="0" w:space="0" w:color="auto"/>
        <w:right w:val="none" w:sz="0" w:space="0" w:color="auto"/>
      </w:divBdr>
    </w:div>
    <w:div w:id="366175247">
      <w:bodyDiv w:val="1"/>
      <w:marLeft w:val="0"/>
      <w:marRight w:val="0"/>
      <w:marTop w:val="0"/>
      <w:marBottom w:val="0"/>
      <w:divBdr>
        <w:top w:val="none" w:sz="0" w:space="0" w:color="auto"/>
        <w:left w:val="none" w:sz="0" w:space="0" w:color="auto"/>
        <w:bottom w:val="none" w:sz="0" w:space="0" w:color="auto"/>
        <w:right w:val="none" w:sz="0" w:space="0" w:color="auto"/>
      </w:divBdr>
    </w:div>
    <w:div w:id="366685623">
      <w:bodyDiv w:val="1"/>
      <w:marLeft w:val="0"/>
      <w:marRight w:val="0"/>
      <w:marTop w:val="0"/>
      <w:marBottom w:val="0"/>
      <w:divBdr>
        <w:top w:val="none" w:sz="0" w:space="0" w:color="auto"/>
        <w:left w:val="none" w:sz="0" w:space="0" w:color="auto"/>
        <w:bottom w:val="none" w:sz="0" w:space="0" w:color="auto"/>
        <w:right w:val="none" w:sz="0" w:space="0" w:color="auto"/>
      </w:divBdr>
    </w:div>
    <w:div w:id="370233268">
      <w:bodyDiv w:val="1"/>
      <w:marLeft w:val="0"/>
      <w:marRight w:val="0"/>
      <w:marTop w:val="0"/>
      <w:marBottom w:val="0"/>
      <w:divBdr>
        <w:top w:val="none" w:sz="0" w:space="0" w:color="auto"/>
        <w:left w:val="none" w:sz="0" w:space="0" w:color="auto"/>
        <w:bottom w:val="none" w:sz="0" w:space="0" w:color="auto"/>
        <w:right w:val="none" w:sz="0" w:space="0" w:color="auto"/>
      </w:divBdr>
    </w:div>
    <w:div w:id="371923473">
      <w:bodyDiv w:val="1"/>
      <w:marLeft w:val="0"/>
      <w:marRight w:val="0"/>
      <w:marTop w:val="0"/>
      <w:marBottom w:val="0"/>
      <w:divBdr>
        <w:top w:val="none" w:sz="0" w:space="0" w:color="auto"/>
        <w:left w:val="none" w:sz="0" w:space="0" w:color="auto"/>
        <w:bottom w:val="none" w:sz="0" w:space="0" w:color="auto"/>
        <w:right w:val="none" w:sz="0" w:space="0" w:color="auto"/>
      </w:divBdr>
    </w:div>
    <w:div w:id="374232566">
      <w:bodyDiv w:val="1"/>
      <w:marLeft w:val="0"/>
      <w:marRight w:val="0"/>
      <w:marTop w:val="0"/>
      <w:marBottom w:val="0"/>
      <w:divBdr>
        <w:top w:val="none" w:sz="0" w:space="0" w:color="auto"/>
        <w:left w:val="none" w:sz="0" w:space="0" w:color="auto"/>
        <w:bottom w:val="none" w:sz="0" w:space="0" w:color="auto"/>
        <w:right w:val="none" w:sz="0" w:space="0" w:color="auto"/>
      </w:divBdr>
    </w:div>
    <w:div w:id="376047401">
      <w:bodyDiv w:val="1"/>
      <w:marLeft w:val="0"/>
      <w:marRight w:val="0"/>
      <w:marTop w:val="0"/>
      <w:marBottom w:val="0"/>
      <w:divBdr>
        <w:top w:val="none" w:sz="0" w:space="0" w:color="auto"/>
        <w:left w:val="none" w:sz="0" w:space="0" w:color="auto"/>
        <w:bottom w:val="none" w:sz="0" w:space="0" w:color="auto"/>
        <w:right w:val="none" w:sz="0" w:space="0" w:color="auto"/>
      </w:divBdr>
    </w:div>
    <w:div w:id="379979547">
      <w:bodyDiv w:val="1"/>
      <w:marLeft w:val="0"/>
      <w:marRight w:val="0"/>
      <w:marTop w:val="0"/>
      <w:marBottom w:val="0"/>
      <w:divBdr>
        <w:top w:val="none" w:sz="0" w:space="0" w:color="auto"/>
        <w:left w:val="none" w:sz="0" w:space="0" w:color="auto"/>
        <w:bottom w:val="none" w:sz="0" w:space="0" w:color="auto"/>
        <w:right w:val="none" w:sz="0" w:space="0" w:color="auto"/>
      </w:divBdr>
    </w:div>
    <w:div w:id="385959575">
      <w:bodyDiv w:val="1"/>
      <w:marLeft w:val="0"/>
      <w:marRight w:val="0"/>
      <w:marTop w:val="0"/>
      <w:marBottom w:val="0"/>
      <w:divBdr>
        <w:top w:val="none" w:sz="0" w:space="0" w:color="auto"/>
        <w:left w:val="none" w:sz="0" w:space="0" w:color="auto"/>
        <w:bottom w:val="none" w:sz="0" w:space="0" w:color="auto"/>
        <w:right w:val="none" w:sz="0" w:space="0" w:color="auto"/>
      </w:divBdr>
    </w:div>
    <w:div w:id="389813190">
      <w:bodyDiv w:val="1"/>
      <w:marLeft w:val="0"/>
      <w:marRight w:val="0"/>
      <w:marTop w:val="0"/>
      <w:marBottom w:val="0"/>
      <w:divBdr>
        <w:top w:val="none" w:sz="0" w:space="0" w:color="auto"/>
        <w:left w:val="none" w:sz="0" w:space="0" w:color="auto"/>
        <w:bottom w:val="none" w:sz="0" w:space="0" w:color="auto"/>
        <w:right w:val="none" w:sz="0" w:space="0" w:color="auto"/>
      </w:divBdr>
    </w:div>
    <w:div w:id="397365780">
      <w:bodyDiv w:val="1"/>
      <w:marLeft w:val="0"/>
      <w:marRight w:val="0"/>
      <w:marTop w:val="0"/>
      <w:marBottom w:val="0"/>
      <w:divBdr>
        <w:top w:val="none" w:sz="0" w:space="0" w:color="auto"/>
        <w:left w:val="none" w:sz="0" w:space="0" w:color="auto"/>
        <w:bottom w:val="none" w:sz="0" w:space="0" w:color="auto"/>
        <w:right w:val="none" w:sz="0" w:space="0" w:color="auto"/>
      </w:divBdr>
    </w:div>
    <w:div w:id="397943767">
      <w:bodyDiv w:val="1"/>
      <w:marLeft w:val="0"/>
      <w:marRight w:val="0"/>
      <w:marTop w:val="0"/>
      <w:marBottom w:val="0"/>
      <w:divBdr>
        <w:top w:val="none" w:sz="0" w:space="0" w:color="auto"/>
        <w:left w:val="none" w:sz="0" w:space="0" w:color="auto"/>
        <w:bottom w:val="none" w:sz="0" w:space="0" w:color="auto"/>
        <w:right w:val="none" w:sz="0" w:space="0" w:color="auto"/>
      </w:divBdr>
    </w:div>
    <w:div w:id="400299233">
      <w:bodyDiv w:val="1"/>
      <w:marLeft w:val="0"/>
      <w:marRight w:val="0"/>
      <w:marTop w:val="0"/>
      <w:marBottom w:val="0"/>
      <w:divBdr>
        <w:top w:val="none" w:sz="0" w:space="0" w:color="auto"/>
        <w:left w:val="none" w:sz="0" w:space="0" w:color="auto"/>
        <w:bottom w:val="none" w:sz="0" w:space="0" w:color="auto"/>
        <w:right w:val="none" w:sz="0" w:space="0" w:color="auto"/>
      </w:divBdr>
    </w:div>
    <w:div w:id="401147933">
      <w:bodyDiv w:val="1"/>
      <w:marLeft w:val="0"/>
      <w:marRight w:val="0"/>
      <w:marTop w:val="0"/>
      <w:marBottom w:val="0"/>
      <w:divBdr>
        <w:top w:val="none" w:sz="0" w:space="0" w:color="auto"/>
        <w:left w:val="none" w:sz="0" w:space="0" w:color="auto"/>
        <w:bottom w:val="none" w:sz="0" w:space="0" w:color="auto"/>
        <w:right w:val="none" w:sz="0" w:space="0" w:color="auto"/>
      </w:divBdr>
    </w:div>
    <w:div w:id="406075737">
      <w:bodyDiv w:val="1"/>
      <w:marLeft w:val="0"/>
      <w:marRight w:val="0"/>
      <w:marTop w:val="0"/>
      <w:marBottom w:val="0"/>
      <w:divBdr>
        <w:top w:val="none" w:sz="0" w:space="0" w:color="auto"/>
        <w:left w:val="none" w:sz="0" w:space="0" w:color="auto"/>
        <w:bottom w:val="none" w:sz="0" w:space="0" w:color="auto"/>
        <w:right w:val="none" w:sz="0" w:space="0" w:color="auto"/>
      </w:divBdr>
    </w:div>
    <w:div w:id="406733237">
      <w:bodyDiv w:val="1"/>
      <w:marLeft w:val="0"/>
      <w:marRight w:val="0"/>
      <w:marTop w:val="0"/>
      <w:marBottom w:val="0"/>
      <w:divBdr>
        <w:top w:val="none" w:sz="0" w:space="0" w:color="auto"/>
        <w:left w:val="none" w:sz="0" w:space="0" w:color="auto"/>
        <w:bottom w:val="none" w:sz="0" w:space="0" w:color="auto"/>
        <w:right w:val="none" w:sz="0" w:space="0" w:color="auto"/>
      </w:divBdr>
    </w:div>
    <w:div w:id="410006790">
      <w:bodyDiv w:val="1"/>
      <w:marLeft w:val="0"/>
      <w:marRight w:val="0"/>
      <w:marTop w:val="0"/>
      <w:marBottom w:val="0"/>
      <w:divBdr>
        <w:top w:val="none" w:sz="0" w:space="0" w:color="auto"/>
        <w:left w:val="none" w:sz="0" w:space="0" w:color="auto"/>
        <w:bottom w:val="none" w:sz="0" w:space="0" w:color="auto"/>
        <w:right w:val="none" w:sz="0" w:space="0" w:color="auto"/>
      </w:divBdr>
    </w:div>
    <w:div w:id="411582127">
      <w:bodyDiv w:val="1"/>
      <w:marLeft w:val="0"/>
      <w:marRight w:val="0"/>
      <w:marTop w:val="0"/>
      <w:marBottom w:val="0"/>
      <w:divBdr>
        <w:top w:val="none" w:sz="0" w:space="0" w:color="auto"/>
        <w:left w:val="none" w:sz="0" w:space="0" w:color="auto"/>
        <w:bottom w:val="none" w:sz="0" w:space="0" w:color="auto"/>
        <w:right w:val="none" w:sz="0" w:space="0" w:color="auto"/>
      </w:divBdr>
    </w:div>
    <w:div w:id="411699907">
      <w:bodyDiv w:val="1"/>
      <w:marLeft w:val="0"/>
      <w:marRight w:val="0"/>
      <w:marTop w:val="0"/>
      <w:marBottom w:val="0"/>
      <w:divBdr>
        <w:top w:val="none" w:sz="0" w:space="0" w:color="auto"/>
        <w:left w:val="none" w:sz="0" w:space="0" w:color="auto"/>
        <w:bottom w:val="none" w:sz="0" w:space="0" w:color="auto"/>
        <w:right w:val="none" w:sz="0" w:space="0" w:color="auto"/>
      </w:divBdr>
    </w:div>
    <w:div w:id="411778144">
      <w:bodyDiv w:val="1"/>
      <w:marLeft w:val="0"/>
      <w:marRight w:val="0"/>
      <w:marTop w:val="0"/>
      <w:marBottom w:val="0"/>
      <w:divBdr>
        <w:top w:val="none" w:sz="0" w:space="0" w:color="auto"/>
        <w:left w:val="none" w:sz="0" w:space="0" w:color="auto"/>
        <w:bottom w:val="none" w:sz="0" w:space="0" w:color="auto"/>
        <w:right w:val="none" w:sz="0" w:space="0" w:color="auto"/>
      </w:divBdr>
    </w:div>
    <w:div w:id="411857182">
      <w:bodyDiv w:val="1"/>
      <w:marLeft w:val="0"/>
      <w:marRight w:val="0"/>
      <w:marTop w:val="0"/>
      <w:marBottom w:val="0"/>
      <w:divBdr>
        <w:top w:val="none" w:sz="0" w:space="0" w:color="auto"/>
        <w:left w:val="none" w:sz="0" w:space="0" w:color="auto"/>
        <w:bottom w:val="none" w:sz="0" w:space="0" w:color="auto"/>
        <w:right w:val="none" w:sz="0" w:space="0" w:color="auto"/>
      </w:divBdr>
    </w:div>
    <w:div w:id="417600760">
      <w:bodyDiv w:val="1"/>
      <w:marLeft w:val="0"/>
      <w:marRight w:val="0"/>
      <w:marTop w:val="0"/>
      <w:marBottom w:val="0"/>
      <w:divBdr>
        <w:top w:val="none" w:sz="0" w:space="0" w:color="auto"/>
        <w:left w:val="none" w:sz="0" w:space="0" w:color="auto"/>
        <w:bottom w:val="none" w:sz="0" w:space="0" w:color="auto"/>
        <w:right w:val="none" w:sz="0" w:space="0" w:color="auto"/>
      </w:divBdr>
    </w:div>
    <w:div w:id="418598614">
      <w:bodyDiv w:val="1"/>
      <w:marLeft w:val="0"/>
      <w:marRight w:val="0"/>
      <w:marTop w:val="0"/>
      <w:marBottom w:val="0"/>
      <w:divBdr>
        <w:top w:val="none" w:sz="0" w:space="0" w:color="auto"/>
        <w:left w:val="none" w:sz="0" w:space="0" w:color="auto"/>
        <w:bottom w:val="none" w:sz="0" w:space="0" w:color="auto"/>
        <w:right w:val="none" w:sz="0" w:space="0" w:color="auto"/>
      </w:divBdr>
    </w:div>
    <w:div w:id="422578561">
      <w:bodyDiv w:val="1"/>
      <w:marLeft w:val="0"/>
      <w:marRight w:val="0"/>
      <w:marTop w:val="0"/>
      <w:marBottom w:val="0"/>
      <w:divBdr>
        <w:top w:val="none" w:sz="0" w:space="0" w:color="auto"/>
        <w:left w:val="none" w:sz="0" w:space="0" w:color="auto"/>
        <w:bottom w:val="none" w:sz="0" w:space="0" w:color="auto"/>
        <w:right w:val="none" w:sz="0" w:space="0" w:color="auto"/>
      </w:divBdr>
    </w:div>
    <w:div w:id="422844004">
      <w:bodyDiv w:val="1"/>
      <w:marLeft w:val="0"/>
      <w:marRight w:val="0"/>
      <w:marTop w:val="0"/>
      <w:marBottom w:val="0"/>
      <w:divBdr>
        <w:top w:val="none" w:sz="0" w:space="0" w:color="auto"/>
        <w:left w:val="none" w:sz="0" w:space="0" w:color="auto"/>
        <w:bottom w:val="none" w:sz="0" w:space="0" w:color="auto"/>
        <w:right w:val="none" w:sz="0" w:space="0" w:color="auto"/>
      </w:divBdr>
    </w:div>
    <w:div w:id="423184138">
      <w:bodyDiv w:val="1"/>
      <w:marLeft w:val="0"/>
      <w:marRight w:val="0"/>
      <w:marTop w:val="0"/>
      <w:marBottom w:val="0"/>
      <w:divBdr>
        <w:top w:val="none" w:sz="0" w:space="0" w:color="auto"/>
        <w:left w:val="none" w:sz="0" w:space="0" w:color="auto"/>
        <w:bottom w:val="none" w:sz="0" w:space="0" w:color="auto"/>
        <w:right w:val="none" w:sz="0" w:space="0" w:color="auto"/>
      </w:divBdr>
    </w:div>
    <w:div w:id="426776993">
      <w:bodyDiv w:val="1"/>
      <w:marLeft w:val="0"/>
      <w:marRight w:val="0"/>
      <w:marTop w:val="0"/>
      <w:marBottom w:val="0"/>
      <w:divBdr>
        <w:top w:val="none" w:sz="0" w:space="0" w:color="auto"/>
        <w:left w:val="none" w:sz="0" w:space="0" w:color="auto"/>
        <w:bottom w:val="none" w:sz="0" w:space="0" w:color="auto"/>
        <w:right w:val="none" w:sz="0" w:space="0" w:color="auto"/>
      </w:divBdr>
    </w:div>
    <w:div w:id="428160686">
      <w:bodyDiv w:val="1"/>
      <w:marLeft w:val="0"/>
      <w:marRight w:val="0"/>
      <w:marTop w:val="0"/>
      <w:marBottom w:val="0"/>
      <w:divBdr>
        <w:top w:val="none" w:sz="0" w:space="0" w:color="auto"/>
        <w:left w:val="none" w:sz="0" w:space="0" w:color="auto"/>
        <w:bottom w:val="none" w:sz="0" w:space="0" w:color="auto"/>
        <w:right w:val="none" w:sz="0" w:space="0" w:color="auto"/>
      </w:divBdr>
    </w:div>
    <w:div w:id="439421281">
      <w:bodyDiv w:val="1"/>
      <w:marLeft w:val="0"/>
      <w:marRight w:val="0"/>
      <w:marTop w:val="0"/>
      <w:marBottom w:val="0"/>
      <w:divBdr>
        <w:top w:val="none" w:sz="0" w:space="0" w:color="auto"/>
        <w:left w:val="none" w:sz="0" w:space="0" w:color="auto"/>
        <w:bottom w:val="none" w:sz="0" w:space="0" w:color="auto"/>
        <w:right w:val="none" w:sz="0" w:space="0" w:color="auto"/>
      </w:divBdr>
    </w:div>
    <w:div w:id="442531628">
      <w:bodyDiv w:val="1"/>
      <w:marLeft w:val="0"/>
      <w:marRight w:val="0"/>
      <w:marTop w:val="0"/>
      <w:marBottom w:val="0"/>
      <w:divBdr>
        <w:top w:val="none" w:sz="0" w:space="0" w:color="auto"/>
        <w:left w:val="none" w:sz="0" w:space="0" w:color="auto"/>
        <w:bottom w:val="none" w:sz="0" w:space="0" w:color="auto"/>
        <w:right w:val="none" w:sz="0" w:space="0" w:color="auto"/>
      </w:divBdr>
    </w:div>
    <w:div w:id="446585837">
      <w:bodyDiv w:val="1"/>
      <w:marLeft w:val="0"/>
      <w:marRight w:val="0"/>
      <w:marTop w:val="0"/>
      <w:marBottom w:val="0"/>
      <w:divBdr>
        <w:top w:val="none" w:sz="0" w:space="0" w:color="auto"/>
        <w:left w:val="none" w:sz="0" w:space="0" w:color="auto"/>
        <w:bottom w:val="none" w:sz="0" w:space="0" w:color="auto"/>
        <w:right w:val="none" w:sz="0" w:space="0" w:color="auto"/>
      </w:divBdr>
    </w:div>
    <w:div w:id="450830195">
      <w:bodyDiv w:val="1"/>
      <w:marLeft w:val="0"/>
      <w:marRight w:val="0"/>
      <w:marTop w:val="0"/>
      <w:marBottom w:val="0"/>
      <w:divBdr>
        <w:top w:val="none" w:sz="0" w:space="0" w:color="auto"/>
        <w:left w:val="none" w:sz="0" w:space="0" w:color="auto"/>
        <w:bottom w:val="none" w:sz="0" w:space="0" w:color="auto"/>
        <w:right w:val="none" w:sz="0" w:space="0" w:color="auto"/>
      </w:divBdr>
    </w:div>
    <w:div w:id="452745899">
      <w:bodyDiv w:val="1"/>
      <w:marLeft w:val="0"/>
      <w:marRight w:val="0"/>
      <w:marTop w:val="0"/>
      <w:marBottom w:val="0"/>
      <w:divBdr>
        <w:top w:val="none" w:sz="0" w:space="0" w:color="auto"/>
        <w:left w:val="none" w:sz="0" w:space="0" w:color="auto"/>
        <w:bottom w:val="none" w:sz="0" w:space="0" w:color="auto"/>
        <w:right w:val="none" w:sz="0" w:space="0" w:color="auto"/>
      </w:divBdr>
    </w:div>
    <w:div w:id="455953982">
      <w:bodyDiv w:val="1"/>
      <w:marLeft w:val="0"/>
      <w:marRight w:val="0"/>
      <w:marTop w:val="0"/>
      <w:marBottom w:val="0"/>
      <w:divBdr>
        <w:top w:val="none" w:sz="0" w:space="0" w:color="auto"/>
        <w:left w:val="none" w:sz="0" w:space="0" w:color="auto"/>
        <w:bottom w:val="none" w:sz="0" w:space="0" w:color="auto"/>
        <w:right w:val="none" w:sz="0" w:space="0" w:color="auto"/>
      </w:divBdr>
    </w:div>
    <w:div w:id="457643795">
      <w:bodyDiv w:val="1"/>
      <w:marLeft w:val="0"/>
      <w:marRight w:val="0"/>
      <w:marTop w:val="0"/>
      <w:marBottom w:val="0"/>
      <w:divBdr>
        <w:top w:val="none" w:sz="0" w:space="0" w:color="auto"/>
        <w:left w:val="none" w:sz="0" w:space="0" w:color="auto"/>
        <w:bottom w:val="none" w:sz="0" w:space="0" w:color="auto"/>
        <w:right w:val="none" w:sz="0" w:space="0" w:color="auto"/>
      </w:divBdr>
    </w:div>
    <w:div w:id="459810627">
      <w:bodyDiv w:val="1"/>
      <w:marLeft w:val="0"/>
      <w:marRight w:val="0"/>
      <w:marTop w:val="0"/>
      <w:marBottom w:val="0"/>
      <w:divBdr>
        <w:top w:val="none" w:sz="0" w:space="0" w:color="auto"/>
        <w:left w:val="none" w:sz="0" w:space="0" w:color="auto"/>
        <w:bottom w:val="none" w:sz="0" w:space="0" w:color="auto"/>
        <w:right w:val="none" w:sz="0" w:space="0" w:color="auto"/>
      </w:divBdr>
    </w:div>
    <w:div w:id="462042040">
      <w:bodyDiv w:val="1"/>
      <w:marLeft w:val="0"/>
      <w:marRight w:val="0"/>
      <w:marTop w:val="0"/>
      <w:marBottom w:val="0"/>
      <w:divBdr>
        <w:top w:val="none" w:sz="0" w:space="0" w:color="auto"/>
        <w:left w:val="none" w:sz="0" w:space="0" w:color="auto"/>
        <w:bottom w:val="none" w:sz="0" w:space="0" w:color="auto"/>
        <w:right w:val="none" w:sz="0" w:space="0" w:color="auto"/>
      </w:divBdr>
    </w:div>
    <w:div w:id="463232594">
      <w:bodyDiv w:val="1"/>
      <w:marLeft w:val="0"/>
      <w:marRight w:val="0"/>
      <w:marTop w:val="0"/>
      <w:marBottom w:val="0"/>
      <w:divBdr>
        <w:top w:val="none" w:sz="0" w:space="0" w:color="auto"/>
        <w:left w:val="none" w:sz="0" w:space="0" w:color="auto"/>
        <w:bottom w:val="none" w:sz="0" w:space="0" w:color="auto"/>
        <w:right w:val="none" w:sz="0" w:space="0" w:color="auto"/>
      </w:divBdr>
    </w:div>
    <w:div w:id="464585870">
      <w:bodyDiv w:val="1"/>
      <w:marLeft w:val="0"/>
      <w:marRight w:val="0"/>
      <w:marTop w:val="0"/>
      <w:marBottom w:val="0"/>
      <w:divBdr>
        <w:top w:val="none" w:sz="0" w:space="0" w:color="auto"/>
        <w:left w:val="none" w:sz="0" w:space="0" w:color="auto"/>
        <w:bottom w:val="none" w:sz="0" w:space="0" w:color="auto"/>
        <w:right w:val="none" w:sz="0" w:space="0" w:color="auto"/>
      </w:divBdr>
    </w:div>
    <w:div w:id="466168981">
      <w:bodyDiv w:val="1"/>
      <w:marLeft w:val="0"/>
      <w:marRight w:val="0"/>
      <w:marTop w:val="0"/>
      <w:marBottom w:val="0"/>
      <w:divBdr>
        <w:top w:val="none" w:sz="0" w:space="0" w:color="auto"/>
        <w:left w:val="none" w:sz="0" w:space="0" w:color="auto"/>
        <w:bottom w:val="none" w:sz="0" w:space="0" w:color="auto"/>
        <w:right w:val="none" w:sz="0" w:space="0" w:color="auto"/>
      </w:divBdr>
    </w:div>
    <w:div w:id="466511958">
      <w:bodyDiv w:val="1"/>
      <w:marLeft w:val="0"/>
      <w:marRight w:val="0"/>
      <w:marTop w:val="0"/>
      <w:marBottom w:val="0"/>
      <w:divBdr>
        <w:top w:val="none" w:sz="0" w:space="0" w:color="auto"/>
        <w:left w:val="none" w:sz="0" w:space="0" w:color="auto"/>
        <w:bottom w:val="none" w:sz="0" w:space="0" w:color="auto"/>
        <w:right w:val="none" w:sz="0" w:space="0" w:color="auto"/>
      </w:divBdr>
    </w:div>
    <w:div w:id="472865544">
      <w:bodyDiv w:val="1"/>
      <w:marLeft w:val="0"/>
      <w:marRight w:val="0"/>
      <w:marTop w:val="0"/>
      <w:marBottom w:val="0"/>
      <w:divBdr>
        <w:top w:val="none" w:sz="0" w:space="0" w:color="auto"/>
        <w:left w:val="none" w:sz="0" w:space="0" w:color="auto"/>
        <w:bottom w:val="none" w:sz="0" w:space="0" w:color="auto"/>
        <w:right w:val="none" w:sz="0" w:space="0" w:color="auto"/>
      </w:divBdr>
    </w:div>
    <w:div w:id="482239182">
      <w:bodyDiv w:val="1"/>
      <w:marLeft w:val="0"/>
      <w:marRight w:val="0"/>
      <w:marTop w:val="0"/>
      <w:marBottom w:val="0"/>
      <w:divBdr>
        <w:top w:val="none" w:sz="0" w:space="0" w:color="auto"/>
        <w:left w:val="none" w:sz="0" w:space="0" w:color="auto"/>
        <w:bottom w:val="none" w:sz="0" w:space="0" w:color="auto"/>
        <w:right w:val="none" w:sz="0" w:space="0" w:color="auto"/>
      </w:divBdr>
    </w:div>
    <w:div w:id="484904757">
      <w:bodyDiv w:val="1"/>
      <w:marLeft w:val="0"/>
      <w:marRight w:val="0"/>
      <w:marTop w:val="0"/>
      <w:marBottom w:val="0"/>
      <w:divBdr>
        <w:top w:val="none" w:sz="0" w:space="0" w:color="auto"/>
        <w:left w:val="none" w:sz="0" w:space="0" w:color="auto"/>
        <w:bottom w:val="none" w:sz="0" w:space="0" w:color="auto"/>
        <w:right w:val="none" w:sz="0" w:space="0" w:color="auto"/>
      </w:divBdr>
    </w:div>
    <w:div w:id="486088963">
      <w:bodyDiv w:val="1"/>
      <w:marLeft w:val="0"/>
      <w:marRight w:val="0"/>
      <w:marTop w:val="0"/>
      <w:marBottom w:val="0"/>
      <w:divBdr>
        <w:top w:val="none" w:sz="0" w:space="0" w:color="auto"/>
        <w:left w:val="none" w:sz="0" w:space="0" w:color="auto"/>
        <w:bottom w:val="none" w:sz="0" w:space="0" w:color="auto"/>
        <w:right w:val="none" w:sz="0" w:space="0" w:color="auto"/>
      </w:divBdr>
    </w:div>
    <w:div w:id="489714090">
      <w:bodyDiv w:val="1"/>
      <w:marLeft w:val="0"/>
      <w:marRight w:val="0"/>
      <w:marTop w:val="0"/>
      <w:marBottom w:val="0"/>
      <w:divBdr>
        <w:top w:val="none" w:sz="0" w:space="0" w:color="auto"/>
        <w:left w:val="none" w:sz="0" w:space="0" w:color="auto"/>
        <w:bottom w:val="none" w:sz="0" w:space="0" w:color="auto"/>
        <w:right w:val="none" w:sz="0" w:space="0" w:color="auto"/>
      </w:divBdr>
    </w:div>
    <w:div w:id="493181151">
      <w:bodyDiv w:val="1"/>
      <w:marLeft w:val="0"/>
      <w:marRight w:val="0"/>
      <w:marTop w:val="0"/>
      <w:marBottom w:val="0"/>
      <w:divBdr>
        <w:top w:val="none" w:sz="0" w:space="0" w:color="auto"/>
        <w:left w:val="none" w:sz="0" w:space="0" w:color="auto"/>
        <w:bottom w:val="none" w:sz="0" w:space="0" w:color="auto"/>
        <w:right w:val="none" w:sz="0" w:space="0" w:color="auto"/>
      </w:divBdr>
    </w:div>
    <w:div w:id="495265575">
      <w:bodyDiv w:val="1"/>
      <w:marLeft w:val="0"/>
      <w:marRight w:val="0"/>
      <w:marTop w:val="0"/>
      <w:marBottom w:val="0"/>
      <w:divBdr>
        <w:top w:val="none" w:sz="0" w:space="0" w:color="auto"/>
        <w:left w:val="none" w:sz="0" w:space="0" w:color="auto"/>
        <w:bottom w:val="none" w:sz="0" w:space="0" w:color="auto"/>
        <w:right w:val="none" w:sz="0" w:space="0" w:color="auto"/>
      </w:divBdr>
    </w:div>
    <w:div w:id="496042078">
      <w:bodyDiv w:val="1"/>
      <w:marLeft w:val="0"/>
      <w:marRight w:val="0"/>
      <w:marTop w:val="0"/>
      <w:marBottom w:val="0"/>
      <w:divBdr>
        <w:top w:val="none" w:sz="0" w:space="0" w:color="auto"/>
        <w:left w:val="none" w:sz="0" w:space="0" w:color="auto"/>
        <w:bottom w:val="none" w:sz="0" w:space="0" w:color="auto"/>
        <w:right w:val="none" w:sz="0" w:space="0" w:color="auto"/>
      </w:divBdr>
    </w:div>
    <w:div w:id="496307173">
      <w:bodyDiv w:val="1"/>
      <w:marLeft w:val="0"/>
      <w:marRight w:val="0"/>
      <w:marTop w:val="0"/>
      <w:marBottom w:val="0"/>
      <w:divBdr>
        <w:top w:val="none" w:sz="0" w:space="0" w:color="auto"/>
        <w:left w:val="none" w:sz="0" w:space="0" w:color="auto"/>
        <w:bottom w:val="none" w:sz="0" w:space="0" w:color="auto"/>
        <w:right w:val="none" w:sz="0" w:space="0" w:color="auto"/>
      </w:divBdr>
    </w:div>
    <w:div w:id="502555005">
      <w:bodyDiv w:val="1"/>
      <w:marLeft w:val="0"/>
      <w:marRight w:val="0"/>
      <w:marTop w:val="0"/>
      <w:marBottom w:val="0"/>
      <w:divBdr>
        <w:top w:val="none" w:sz="0" w:space="0" w:color="auto"/>
        <w:left w:val="none" w:sz="0" w:space="0" w:color="auto"/>
        <w:bottom w:val="none" w:sz="0" w:space="0" w:color="auto"/>
        <w:right w:val="none" w:sz="0" w:space="0" w:color="auto"/>
      </w:divBdr>
    </w:div>
    <w:div w:id="506291253">
      <w:bodyDiv w:val="1"/>
      <w:marLeft w:val="0"/>
      <w:marRight w:val="0"/>
      <w:marTop w:val="0"/>
      <w:marBottom w:val="0"/>
      <w:divBdr>
        <w:top w:val="none" w:sz="0" w:space="0" w:color="auto"/>
        <w:left w:val="none" w:sz="0" w:space="0" w:color="auto"/>
        <w:bottom w:val="none" w:sz="0" w:space="0" w:color="auto"/>
        <w:right w:val="none" w:sz="0" w:space="0" w:color="auto"/>
      </w:divBdr>
    </w:div>
    <w:div w:id="506673932">
      <w:bodyDiv w:val="1"/>
      <w:marLeft w:val="0"/>
      <w:marRight w:val="0"/>
      <w:marTop w:val="0"/>
      <w:marBottom w:val="0"/>
      <w:divBdr>
        <w:top w:val="none" w:sz="0" w:space="0" w:color="auto"/>
        <w:left w:val="none" w:sz="0" w:space="0" w:color="auto"/>
        <w:bottom w:val="none" w:sz="0" w:space="0" w:color="auto"/>
        <w:right w:val="none" w:sz="0" w:space="0" w:color="auto"/>
      </w:divBdr>
    </w:div>
    <w:div w:id="507910298">
      <w:bodyDiv w:val="1"/>
      <w:marLeft w:val="0"/>
      <w:marRight w:val="0"/>
      <w:marTop w:val="0"/>
      <w:marBottom w:val="0"/>
      <w:divBdr>
        <w:top w:val="none" w:sz="0" w:space="0" w:color="auto"/>
        <w:left w:val="none" w:sz="0" w:space="0" w:color="auto"/>
        <w:bottom w:val="none" w:sz="0" w:space="0" w:color="auto"/>
        <w:right w:val="none" w:sz="0" w:space="0" w:color="auto"/>
      </w:divBdr>
    </w:div>
    <w:div w:id="508175469">
      <w:bodyDiv w:val="1"/>
      <w:marLeft w:val="0"/>
      <w:marRight w:val="0"/>
      <w:marTop w:val="0"/>
      <w:marBottom w:val="0"/>
      <w:divBdr>
        <w:top w:val="none" w:sz="0" w:space="0" w:color="auto"/>
        <w:left w:val="none" w:sz="0" w:space="0" w:color="auto"/>
        <w:bottom w:val="none" w:sz="0" w:space="0" w:color="auto"/>
        <w:right w:val="none" w:sz="0" w:space="0" w:color="auto"/>
      </w:divBdr>
    </w:div>
    <w:div w:id="513614424">
      <w:bodyDiv w:val="1"/>
      <w:marLeft w:val="0"/>
      <w:marRight w:val="0"/>
      <w:marTop w:val="0"/>
      <w:marBottom w:val="0"/>
      <w:divBdr>
        <w:top w:val="none" w:sz="0" w:space="0" w:color="auto"/>
        <w:left w:val="none" w:sz="0" w:space="0" w:color="auto"/>
        <w:bottom w:val="none" w:sz="0" w:space="0" w:color="auto"/>
        <w:right w:val="none" w:sz="0" w:space="0" w:color="auto"/>
      </w:divBdr>
    </w:div>
    <w:div w:id="515732679">
      <w:bodyDiv w:val="1"/>
      <w:marLeft w:val="0"/>
      <w:marRight w:val="0"/>
      <w:marTop w:val="0"/>
      <w:marBottom w:val="0"/>
      <w:divBdr>
        <w:top w:val="none" w:sz="0" w:space="0" w:color="auto"/>
        <w:left w:val="none" w:sz="0" w:space="0" w:color="auto"/>
        <w:bottom w:val="none" w:sz="0" w:space="0" w:color="auto"/>
        <w:right w:val="none" w:sz="0" w:space="0" w:color="auto"/>
      </w:divBdr>
    </w:div>
    <w:div w:id="516162980">
      <w:bodyDiv w:val="1"/>
      <w:marLeft w:val="0"/>
      <w:marRight w:val="0"/>
      <w:marTop w:val="0"/>
      <w:marBottom w:val="0"/>
      <w:divBdr>
        <w:top w:val="none" w:sz="0" w:space="0" w:color="auto"/>
        <w:left w:val="none" w:sz="0" w:space="0" w:color="auto"/>
        <w:bottom w:val="none" w:sz="0" w:space="0" w:color="auto"/>
        <w:right w:val="none" w:sz="0" w:space="0" w:color="auto"/>
      </w:divBdr>
    </w:div>
    <w:div w:id="518855405">
      <w:bodyDiv w:val="1"/>
      <w:marLeft w:val="0"/>
      <w:marRight w:val="0"/>
      <w:marTop w:val="0"/>
      <w:marBottom w:val="0"/>
      <w:divBdr>
        <w:top w:val="none" w:sz="0" w:space="0" w:color="auto"/>
        <w:left w:val="none" w:sz="0" w:space="0" w:color="auto"/>
        <w:bottom w:val="none" w:sz="0" w:space="0" w:color="auto"/>
        <w:right w:val="none" w:sz="0" w:space="0" w:color="auto"/>
      </w:divBdr>
    </w:div>
    <w:div w:id="520780189">
      <w:bodyDiv w:val="1"/>
      <w:marLeft w:val="0"/>
      <w:marRight w:val="0"/>
      <w:marTop w:val="0"/>
      <w:marBottom w:val="0"/>
      <w:divBdr>
        <w:top w:val="none" w:sz="0" w:space="0" w:color="auto"/>
        <w:left w:val="none" w:sz="0" w:space="0" w:color="auto"/>
        <w:bottom w:val="none" w:sz="0" w:space="0" w:color="auto"/>
        <w:right w:val="none" w:sz="0" w:space="0" w:color="auto"/>
      </w:divBdr>
    </w:div>
    <w:div w:id="521093469">
      <w:bodyDiv w:val="1"/>
      <w:marLeft w:val="0"/>
      <w:marRight w:val="0"/>
      <w:marTop w:val="0"/>
      <w:marBottom w:val="0"/>
      <w:divBdr>
        <w:top w:val="none" w:sz="0" w:space="0" w:color="auto"/>
        <w:left w:val="none" w:sz="0" w:space="0" w:color="auto"/>
        <w:bottom w:val="none" w:sz="0" w:space="0" w:color="auto"/>
        <w:right w:val="none" w:sz="0" w:space="0" w:color="auto"/>
      </w:divBdr>
    </w:div>
    <w:div w:id="521742977">
      <w:bodyDiv w:val="1"/>
      <w:marLeft w:val="0"/>
      <w:marRight w:val="0"/>
      <w:marTop w:val="0"/>
      <w:marBottom w:val="0"/>
      <w:divBdr>
        <w:top w:val="none" w:sz="0" w:space="0" w:color="auto"/>
        <w:left w:val="none" w:sz="0" w:space="0" w:color="auto"/>
        <w:bottom w:val="none" w:sz="0" w:space="0" w:color="auto"/>
        <w:right w:val="none" w:sz="0" w:space="0" w:color="auto"/>
      </w:divBdr>
    </w:div>
    <w:div w:id="524056287">
      <w:bodyDiv w:val="1"/>
      <w:marLeft w:val="0"/>
      <w:marRight w:val="0"/>
      <w:marTop w:val="0"/>
      <w:marBottom w:val="0"/>
      <w:divBdr>
        <w:top w:val="none" w:sz="0" w:space="0" w:color="auto"/>
        <w:left w:val="none" w:sz="0" w:space="0" w:color="auto"/>
        <w:bottom w:val="none" w:sz="0" w:space="0" w:color="auto"/>
        <w:right w:val="none" w:sz="0" w:space="0" w:color="auto"/>
      </w:divBdr>
    </w:div>
    <w:div w:id="524558073">
      <w:bodyDiv w:val="1"/>
      <w:marLeft w:val="0"/>
      <w:marRight w:val="0"/>
      <w:marTop w:val="0"/>
      <w:marBottom w:val="0"/>
      <w:divBdr>
        <w:top w:val="none" w:sz="0" w:space="0" w:color="auto"/>
        <w:left w:val="none" w:sz="0" w:space="0" w:color="auto"/>
        <w:bottom w:val="none" w:sz="0" w:space="0" w:color="auto"/>
        <w:right w:val="none" w:sz="0" w:space="0" w:color="auto"/>
      </w:divBdr>
    </w:div>
    <w:div w:id="527571311">
      <w:bodyDiv w:val="1"/>
      <w:marLeft w:val="0"/>
      <w:marRight w:val="0"/>
      <w:marTop w:val="0"/>
      <w:marBottom w:val="0"/>
      <w:divBdr>
        <w:top w:val="none" w:sz="0" w:space="0" w:color="auto"/>
        <w:left w:val="none" w:sz="0" w:space="0" w:color="auto"/>
        <w:bottom w:val="none" w:sz="0" w:space="0" w:color="auto"/>
        <w:right w:val="none" w:sz="0" w:space="0" w:color="auto"/>
      </w:divBdr>
    </w:div>
    <w:div w:id="530074653">
      <w:bodyDiv w:val="1"/>
      <w:marLeft w:val="0"/>
      <w:marRight w:val="0"/>
      <w:marTop w:val="0"/>
      <w:marBottom w:val="0"/>
      <w:divBdr>
        <w:top w:val="none" w:sz="0" w:space="0" w:color="auto"/>
        <w:left w:val="none" w:sz="0" w:space="0" w:color="auto"/>
        <w:bottom w:val="none" w:sz="0" w:space="0" w:color="auto"/>
        <w:right w:val="none" w:sz="0" w:space="0" w:color="auto"/>
      </w:divBdr>
    </w:div>
    <w:div w:id="530270077">
      <w:bodyDiv w:val="1"/>
      <w:marLeft w:val="0"/>
      <w:marRight w:val="0"/>
      <w:marTop w:val="0"/>
      <w:marBottom w:val="0"/>
      <w:divBdr>
        <w:top w:val="none" w:sz="0" w:space="0" w:color="auto"/>
        <w:left w:val="none" w:sz="0" w:space="0" w:color="auto"/>
        <w:bottom w:val="none" w:sz="0" w:space="0" w:color="auto"/>
        <w:right w:val="none" w:sz="0" w:space="0" w:color="auto"/>
      </w:divBdr>
    </w:div>
    <w:div w:id="534579354">
      <w:bodyDiv w:val="1"/>
      <w:marLeft w:val="0"/>
      <w:marRight w:val="0"/>
      <w:marTop w:val="0"/>
      <w:marBottom w:val="0"/>
      <w:divBdr>
        <w:top w:val="none" w:sz="0" w:space="0" w:color="auto"/>
        <w:left w:val="none" w:sz="0" w:space="0" w:color="auto"/>
        <w:bottom w:val="none" w:sz="0" w:space="0" w:color="auto"/>
        <w:right w:val="none" w:sz="0" w:space="0" w:color="auto"/>
      </w:divBdr>
    </w:div>
    <w:div w:id="535503440">
      <w:bodyDiv w:val="1"/>
      <w:marLeft w:val="0"/>
      <w:marRight w:val="0"/>
      <w:marTop w:val="0"/>
      <w:marBottom w:val="0"/>
      <w:divBdr>
        <w:top w:val="none" w:sz="0" w:space="0" w:color="auto"/>
        <w:left w:val="none" w:sz="0" w:space="0" w:color="auto"/>
        <w:bottom w:val="none" w:sz="0" w:space="0" w:color="auto"/>
        <w:right w:val="none" w:sz="0" w:space="0" w:color="auto"/>
      </w:divBdr>
    </w:div>
    <w:div w:id="535893931">
      <w:bodyDiv w:val="1"/>
      <w:marLeft w:val="0"/>
      <w:marRight w:val="0"/>
      <w:marTop w:val="0"/>
      <w:marBottom w:val="0"/>
      <w:divBdr>
        <w:top w:val="none" w:sz="0" w:space="0" w:color="auto"/>
        <w:left w:val="none" w:sz="0" w:space="0" w:color="auto"/>
        <w:bottom w:val="none" w:sz="0" w:space="0" w:color="auto"/>
        <w:right w:val="none" w:sz="0" w:space="0" w:color="auto"/>
      </w:divBdr>
    </w:div>
    <w:div w:id="536430448">
      <w:bodyDiv w:val="1"/>
      <w:marLeft w:val="0"/>
      <w:marRight w:val="0"/>
      <w:marTop w:val="0"/>
      <w:marBottom w:val="0"/>
      <w:divBdr>
        <w:top w:val="none" w:sz="0" w:space="0" w:color="auto"/>
        <w:left w:val="none" w:sz="0" w:space="0" w:color="auto"/>
        <w:bottom w:val="none" w:sz="0" w:space="0" w:color="auto"/>
        <w:right w:val="none" w:sz="0" w:space="0" w:color="auto"/>
      </w:divBdr>
    </w:div>
    <w:div w:id="536743160">
      <w:bodyDiv w:val="1"/>
      <w:marLeft w:val="0"/>
      <w:marRight w:val="0"/>
      <w:marTop w:val="0"/>
      <w:marBottom w:val="0"/>
      <w:divBdr>
        <w:top w:val="none" w:sz="0" w:space="0" w:color="auto"/>
        <w:left w:val="none" w:sz="0" w:space="0" w:color="auto"/>
        <w:bottom w:val="none" w:sz="0" w:space="0" w:color="auto"/>
        <w:right w:val="none" w:sz="0" w:space="0" w:color="auto"/>
      </w:divBdr>
    </w:div>
    <w:div w:id="536743508">
      <w:bodyDiv w:val="1"/>
      <w:marLeft w:val="0"/>
      <w:marRight w:val="0"/>
      <w:marTop w:val="0"/>
      <w:marBottom w:val="0"/>
      <w:divBdr>
        <w:top w:val="none" w:sz="0" w:space="0" w:color="auto"/>
        <w:left w:val="none" w:sz="0" w:space="0" w:color="auto"/>
        <w:bottom w:val="none" w:sz="0" w:space="0" w:color="auto"/>
        <w:right w:val="none" w:sz="0" w:space="0" w:color="auto"/>
      </w:divBdr>
    </w:div>
    <w:div w:id="537203115">
      <w:bodyDiv w:val="1"/>
      <w:marLeft w:val="0"/>
      <w:marRight w:val="0"/>
      <w:marTop w:val="0"/>
      <w:marBottom w:val="0"/>
      <w:divBdr>
        <w:top w:val="none" w:sz="0" w:space="0" w:color="auto"/>
        <w:left w:val="none" w:sz="0" w:space="0" w:color="auto"/>
        <w:bottom w:val="none" w:sz="0" w:space="0" w:color="auto"/>
        <w:right w:val="none" w:sz="0" w:space="0" w:color="auto"/>
      </w:divBdr>
    </w:div>
    <w:div w:id="538057648">
      <w:bodyDiv w:val="1"/>
      <w:marLeft w:val="0"/>
      <w:marRight w:val="0"/>
      <w:marTop w:val="0"/>
      <w:marBottom w:val="0"/>
      <w:divBdr>
        <w:top w:val="none" w:sz="0" w:space="0" w:color="auto"/>
        <w:left w:val="none" w:sz="0" w:space="0" w:color="auto"/>
        <w:bottom w:val="none" w:sz="0" w:space="0" w:color="auto"/>
        <w:right w:val="none" w:sz="0" w:space="0" w:color="auto"/>
      </w:divBdr>
    </w:div>
    <w:div w:id="539054273">
      <w:bodyDiv w:val="1"/>
      <w:marLeft w:val="0"/>
      <w:marRight w:val="0"/>
      <w:marTop w:val="0"/>
      <w:marBottom w:val="0"/>
      <w:divBdr>
        <w:top w:val="none" w:sz="0" w:space="0" w:color="auto"/>
        <w:left w:val="none" w:sz="0" w:space="0" w:color="auto"/>
        <w:bottom w:val="none" w:sz="0" w:space="0" w:color="auto"/>
        <w:right w:val="none" w:sz="0" w:space="0" w:color="auto"/>
      </w:divBdr>
    </w:div>
    <w:div w:id="539099365">
      <w:bodyDiv w:val="1"/>
      <w:marLeft w:val="0"/>
      <w:marRight w:val="0"/>
      <w:marTop w:val="0"/>
      <w:marBottom w:val="0"/>
      <w:divBdr>
        <w:top w:val="none" w:sz="0" w:space="0" w:color="auto"/>
        <w:left w:val="none" w:sz="0" w:space="0" w:color="auto"/>
        <w:bottom w:val="none" w:sz="0" w:space="0" w:color="auto"/>
        <w:right w:val="none" w:sz="0" w:space="0" w:color="auto"/>
      </w:divBdr>
    </w:div>
    <w:div w:id="539099445">
      <w:bodyDiv w:val="1"/>
      <w:marLeft w:val="0"/>
      <w:marRight w:val="0"/>
      <w:marTop w:val="0"/>
      <w:marBottom w:val="0"/>
      <w:divBdr>
        <w:top w:val="none" w:sz="0" w:space="0" w:color="auto"/>
        <w:left w:val="none" w:sz="0" w:space="0" w:color="auto"/>
        <w:bottom w:val="none" w:sz="0" w:space="0" w:color="auto"/>
        <w:right w:val="none" w:sz="0" w:space="0" w:color="auto"/>
      </w:divBdr>
    </w:div>
    <w:div w:id="539362706">
      <w:bodyDiv w:val="1"/>
      <w:marLeft w:val="0"/>
      <w:marRight w:val="0"/>
      <w:marTop w:val="0"/>
      <w:marBottom w:val="0"/>
      <w:divBdr>
        <w:top w:val="none" w:sz="0" w:space="0" w:color="auto"/>
        <w:left w:val="none" w:sz="0" w:space="0" w:color="auto"/>
        <w:bottom w:val="none" w:sz="0" w:space="0" w:color="auto"/>
        <w:right w:val="none" w:sz="0" w:space="0" w:color="auto"/>
      </w:divBdr>
    </w:div>
    <w:div w:id="540556345">
      <w:bodyDiv w:val="1"/>
      <w:marLeft w:val="0"/>
      <w:marRight w:val="0"/>
      <w:marTop w:val="0"/>
      <w:marBottom w:val="0"/>
      <w:divBdr>
        <w:top w:val="none" w:sz="0" w:space="0" w:color="auto"/>
        <w:left w:val="none" w:sz="0" w:space="0" w:color="auto"/>
        <w:bottom w:val="none" w:sz="0" w:space="0" w:color="auto"/>
        <w:right w:val="none" w:sz="0" w:space="0" w:color="auto"/>
      </w:divBdr>
      <w:divsChild>
        <w:div w:id="116533815">
          <w:marLeft w:val="0"/>
          <w:marRight w:val="0"/>
          <w:marTop w:val="0"/>
          <w:marBottom w:val="0"/>
          <w:divBdr>
            <w:top w:val="none" w:sz="0" w:space="0" w:color="auto"/>
            <w:left w:val="none" w:sz="0" w:space="0" w:color="auto"/>
            <w:bottom w:val="none" w:sz="0" w:space="0" w:color="auto"/>
            <w:right w:val="none" w:sz="0" w:space="0" w:color="auto"/>
          </w:divBdr>
          <w:divsChild>
            <w:div w:id="498542587">
              <w:marLeft w:val="0"/>
              <w:marRight w:val="0"/>
              <w:marTop w:val="0"/>
              <w:marBottom w:val="0"/>
              <w:divBdr>
                <w:top w:val="none" w:sz="0" w:space="0" w:color="auto"/>
                <w:left w:val="none" w:sz="0" w:space="0" w:color="auto"/>
                <w:bottom w:val="none" w:sz="0" w:space="0" w:color="auto"/>
                <w:right w:val="none" w:sz="0" w:space="0" w:color="auto"/>
              </w:divBdr>
            </w:div>
            <w:div w:id="1607083594">
              <w:marLeft w:val="0"/>
              <w:marRight w:val="0"/>
              <w:marTop w:val="0"/>
              <w:marBottom w:val="0"/>
              <w:divBdr>
                <w:top w:val="none" w:sz="0" w:space="0" w:color="auto"/>
                <w:left w:val="none" w:sz="0" w:space="0" w:color="auto"/>
                <w:bottom w:val="none" w:sz="0" w:space="0" w:color="auto"/>
                <w:right w:val="none" w:sz="0" w:space="0" w:color="auto"/>
              </w:divBdr>
            </w:div>
          </w:divsChild>
        </w:div>
        <w:div w:id="1829710435">
          <w:marLeft w:val="0"/>
          <w:marRight w:val="0"/>
          <w:marTop w:val="0"/>
          <w:marBottom w:val="0"/>
          <w:divBdr>
            <w:top w:val="none" w:sz="0" w:space="0" w:color="auto"/>
            <w:left w:val="none" w:sz="0" w:space="0" w:color="auto"/>
            <w:bottom w:val="none" w:sz="0" w:space="0" w:color="auto"/>
            <w:right w:val="none" w:sz="0" w:space="0" w:color="auto"/>
          </w:divBdr>
          <w:divsChild>
            <w:div w:id="790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825">
      <w:bodyDiv w:val="1"/>
      <w:marLeft w:val="0"/>
      <w:marRight w:val="0"/>
      <w:marTop w:val="0"/>
      <w:marBottom w:val="0"/>
      <w:divBdr>
        <w:top w:val="none" w:sz="0" w:space="0" w:color="auto"/>
        <w:left w:val="none" w:sz="0" w:space="0" w:color="auto"/>
        <w:bottom w:val="none" w:sz="0" w:space="0" w:color="auto"/>
        <w:right w:val="none" w:sz="0" w:space="0" w:color="auto"/>
      </w:divBdr>
    </w:div>
    <w:div w:id="541595370">
      <w:bodyDiv w:val="1"/>
      <w:marLeft w:val="0"/>
      <w:marRight w:val="0"/>
      <w:marTop w:val="0"/>
      <w:marBottom w:val="0"/>
      <w:divBdr>
        <w:top w:val="none" w:sz="0" w:space="0" w:color="auto"/>
        <w:left w:val="none" w:sz="0" w:space="0" w:color="auto"/>
        <w:bottom w:val="none" w:sz="0" w:space="0" w:color="auto"/>
        <w:right w:val="none" w:sz="0" w:space="0" w:color="auto"/>
      </w:divBdr>
    </w:div>
    <w:div w:id="543297408">
      <w:bodyDiv w:val="1"/>
      <w:marLeft w:val="0"/>
      <w:marRight w:val="0"/>
      <w:marTop w:val="0"/>
      <w:marBottom w:val="0"/>
      <w:divBdr>
        <w:top w:val="none" w:sz="0" w:space="0" w:color="auto"/>
        <w:left w:val="none" w:sz="0" w:space="0" w:color="auto"/>
        <w:bottom w:val="none" w:sz="0" w:space="0" w:color="auto"/>
        <w:right w:val="none" w:sz="0" w:space="0" w:color="auto"/>
      </w:divBdr>
    </w:div>
    <w:div w:id="546455524">
      <w:bodyDiv w:val="1"/>
      <w:marLeft w:val="0"/>
      <w:marRight w:val="0"/>
      <w:marTop w:val="0"/>
      <w:marBottom w:val="0"/>
      <w:divBdr>
        <w:top w:val="none" w:sz="0" w:space="0" w:color="auto"/>
        <w:left w:val="none" w:sz="0" w:space="0" w:color="auto"/>
        <w:bottom w:val="none" w:sz="0" w:space="0" w:color="auto"/>
        <w:right w:val="none" w:sz="0" w:space="0" w:color="auto"/>
      </w:divBdr>
    </w:div>
    <w:div w:id="549802189">
      <w:bodyDiv w:val="1"/>
      <w:marLeft w:val="0"/>
      <w:marRight w:val="0"/>
      <w:marTop w:val="0"/>
      <w:marBottom w:val="0"/>
      <w:divBdr>
        <w:top w:val="none" w:sz="0" w:space="0" w:color="auto"/>
        <w:left w:val="none" w:sz="0" w:space="0" w:color="auto"/>
        <w:bottom w:val="none" w:sz="0" w:space="0" w:color="auto"/>
        <w:right w:val="none" w:sz="0" w:space="0" w:color="auto"/>
      </w:divBdr>
    </w:div>
    <w:div w:id="552808594">
      <w:bodyDiv w:val="1"/>
      <w:marLeft w:val="0"/>
      <w:marRight w:val="0"/>
      <w:marTop w:val="0"/>
      <w:marBottom w:val="0"/>
      <w:divBdr>
        <w:top w:val="none" w:sz="0" w:space="0" w:color="auto"/>
        <w:left w:val="none" w:sz="0" w:space="0" w:color="auto"/>
        <w:bottom w:val="none" w:sz="0" w:space="0" w:color="auto"/>
        <w:right w:val="none" w:sz="0" w:space="0" w:color="auto"/>
      </w:divBdr>
    </w:div>
    <w:div w:id="553935178">
      <w:bodyDiv w:val="1"/>
      <w:marLeft w:val="0"/>
      <w:marRight w:val="0"/>
      <w:marTop w:val="0"/>
      <w:marBottom w:val="0"/>
      <w:divBdr>
        <w:top w:val="none" w:sz="0" w:space="0" w:color="auto"/>
        <w:left w:val="none" w:sz="0" w:space="0" w:color="auto"/>
        <w:bottom w:val="none" w:sz="0" w:space="0" w:color="auto"/>
        <w:right w:val="none" w:sz="0" w:space="0" w:color="auto"/>
      </w:divBdr>
    </w:div>
    <w:div w:id="555895898">
      <w:bodyDiv w:val="1"/>
      <w:marLeft w:val="0"/>
      <w:marRight w:val="0"/>
      <w:marTop w:val="0"/>
      <w:marBottom w:val="0"/>
      <w:divBdr>
        <w:top w:val="none" w:sz="0" w:space="0" w:color="auto"/>
        <w:left w:val="none" w:sz="0" w:space="0" w:color="auto"/>
        <w:bottom w:val="none" w:sz="0" w:space="0" w:color="auto"/>
        <w:right w:val="none" w:sz="0" w:space="0" w:color="auto"/>
      </w:divBdr>
    </w:div>
    <w:div w:id="561058467">
      <w:bodyDiv w:val="1"/>
      <w:marLeft w:val="0"/>
      <w:marRight w:val="0"/>
      <w:marTop w:val="0"/>
      <w:marBottom w:val="0"/>
      <w:divBdr>
        <w:top w:val="none" w:sz="0" w:space="0" w:color="auto"/>
        <w:left w:val="none" w:sz="0" w:space="0" w:color="auto"/>
        <w:bottom w:val="none" w:sz="0" w:space="0" w:color="auto"/>
        <w:right w:val="none" w:sz="0" w:space="0" w:color="auto"/>
      </w:divBdr>
    </w:div>
    <w:div w:id="561604464">
      <w:bodyDiv w:val="1"/>
      <w:marLeft w:val="0"/>
      <w:marRight w:val="0"/>
      <w:marTop w:val="0"/>
      <w:marBottom w:val="0"/>
      <w:divBdr>
        <w:top w:val="none" w:sz="0" w:space="0" w:color="auto"/>
        <w:left w:val="none" w:sz="0" w:space="0" w:color="auto"/>
        <w:bottom w:val="none" w:sz="0" w:space="0" w:color="auto"/>
        <w:right w:val="none" w:sz="0" w:space="0" w:color="auto"/>
      </w:divBdr>
    </w:div>
    <w:div w:id="567034330">
      <w:bodyDiv w:val="1"/>
      <w:marLeft w:val="0"/>
      <w:marRight w:val="0"/>
      <w:marTop w:val="0"/>
      <w:marBottom w:val="0"/>
      <w:divBdr>
        <w:top w:val="none" w:sz="0" w:space="0" w:color="auto"/>
        <w:left w:val="none" w:sz="0" w:space="0" w:color="auto"/>
        <w:bottom w:val="none" w:sz="0" w:space="0" w:color="auto"/>
        <w:right w:val="none" w:sz="0" w:space="0" w:color="auto"/>
      </w:divBdr>
    </w:div>
    <w:div w:id="569269312">
      <w:bodyDiv w:val="1"/>
      <w:marLeft w:val="0"/>
      <w:marRight w:val="0"/>
      <w:marTop w:val="0"/>
      <w:marBottom w:val="0"/>
      <w:divBdr>
        <w:top w:val="none" w:sz="0" w:space="0" w:color="auto"/>
        <w:left w:val="none" w:sz="0" w:space="0" w:color="auto"/>
        <w:bottom w:val="none" w:sz="0" w:space="0" w:color="auto"/>
        <w:right w:val="none" w:sz="0" w:space="0" w:color="auto"/>
      </w:divBdr>
    </w:div>
    <w:div w:id="570191707">
      <w:bodyDiv w:val="1"/>
      <w:marLeft w:val="0"/>
      <w:marRight w:val="0"/>
      <w:marTop w:val="0"/>
      <w:marBottom w:val="0"/>
      <w:divBdr>
        <w:top w:val="none" w:sz="0" w:space="0" w:color="auto"/>
        <w:left w:val="none" w:sz="0" w:space="0" w:color="auto"/>
        <w:bottom w:val="none" w:sz="0" w:space="0" w:color="auto"/>
        <w:right w:val="none" w:sz="0" w:space="0" w:color="auto"/>
      </w:divBdr>
    </w:div>
    <w:div w:id="570311733">
      <w:bodyDiv w:val="1"/>
      <w:marLeft w:val="0"/>
      <w:marRight w:val="0"/>
      <w:marTop w:val="0"/>
      <w:marBottom w:val="0"/>
      <w:divBdr>
        <w:top w:val="none" w:sz="0" w:space="0" w:color="auto"/>
        <w:left w:val="none" w:sz="0" w:space="0" w:color="auto"/>
        <w:bottom w:val="none" w:sz="0" w:space="0" w:color="auto"/>
        <w:right w:val="none" w:sz="0" w:space="0" w:color="auto"/>
      </w:divBdr>
    </w:div>
    <w:div w:id="571280342">
      <w:bodyDiv w:val="1"/>
      <w:marLeft w:val="0"/>
      <w:marRight w:val="0"/>
      <w:marTop w:val="0"/>
      <w:marBottom w:val="0"/>
      <w:divBdr>
        <w:top w:val="none" w:sz="0" w:space="0" w:color="auto"/>
        <w:left w:val="none" w:sz="0" w:space="0" w:color="auto"/>
        <w:bottom w:val="none" w:sz="0" w:space="0" w:color="auto"/>
        <w:right w:val="none" w:sz="0" w:space="0" w:color="auto"/>
      </w:divBdr>
    </w:div>
    <w:div w:id="571815433">
      <w:bodyDiv w:val="1"/>
      <w:marLeft w:val="0"/>
      <w:marRight w:val="0"/>
      <w:marTop w:val="0"/>
      <w:marBottom w:val="0"/>
      <w:divBdr>
        <w:top w:val="none" w:sz="0" w:space="0" w:color="auto"/>
        <w:left w:val="none" w:sz="0" w:space="0" w:color="auto"/>
        <w:bottom w:val="none" w:sz="0" w:space="0" w:color="auto"/>
        <w:right w:val="none" w:sz="0" w:space="0" w:color="auto"/>
      </w:divBdr>
      <w:divsChild>
        <w:div w:id="870915445">
          <w:marLeft w:val="0"/>
          <w:marRight w:val="0"/>
          <w:marTop w:val="0"/>
          <w:marBottom w:val="0"/>
          <w:divBdr>
            <w:top w:val="none" w:sz="0" w:space="0" w:color="auto"/>
            <w:left w:val="none" w:sz="0" w:space="0" w:color="auto"/>
            <w:bottom w:val="none" w:sz="0" w:space="0" w:color="auto"/>
            <w:right w:val="none" w:sz="0" w:space="0" w:color="auto"/>
          </w:divBdr>
          <w:divsChild>
            <w:div w:id="1570649276">
              <w:marLeft w:val="0"/>
              <w:marRight w:val="0"/>
              <w:marTop w:val="0"/>
              <w:marBottom w:val="0"/>
              <w:divBdr>
                <w:top w:val="none" w:sz="0" w:space="0" w:color="auto"/>
                <w:left w:val="none" w:sz="0" w:space="0" w:color="auto"/>
                <w:bottom w:val="none" w:sz="0" w:space="0" w:color="auto"/>
                <w:right w:val="none" w:sz="0" w:space="0" w:color="auto"/>
              </w:divBdr>
            </w:div>
          </w:divsChild>
        </w:div>
        <w:div w:id="2143035570">
          <w:marLeft w:val="0"/>
          <w:marRight w:val="0"/>
          <w:marTop w:val="0"/>
          <w:marBottom w:val="0"/>
          <w:divBdr>
            <w:top w:val="none" w:sz="0" w:space="0" w:color="auto"/>
            <w:left w:val="none" w:sz="0" w:space="0" w:color="auto"/>
            <w:bottom w:val="none" w:sz="0" w:space="0" w:color="auto"/>
            <w:right w:val="none" w:sz="0" w:space="0" w:color="auto"/>
          </w:divBdr>
          <w:divsChild>
            <w:div w:id="1873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8216">
      <w:bodyDiv w:val="1"/>
      <w:marLeft w:val="0"/>
      <w:marRight w:val="0"/>
      <w:marTop w:val="0"/>
      <w:marBottom w:val="0"/>
      <w:divBdr>
        <w:top w:val="none" w:sz="0" w:space="0" w:color="auto"/>
        <w:left w:val="none" w:sz="0" w:space="0" w:color="auto"/>
        <w:bottom w:val="none" w:sz="0" w:space="0" w:color="auto"/>
        <w:right w:val="none" w:sz="0" w:space="0" w:color="auto"/>
      </w:divBdr>
    </w:div>
    <w:div w:id="577177190">
      <w:bodyDiv w:val="1"/>
      <w:marLeft w:val="0"/>
      <w:marRight w:val="0"/>
      <w:marTop w:val="0"/>
      <w:marBottom w:val="0"/>
      <w:divBdr>
        <w:top w:val="none" w:sz="0" w:space="0" w:color="auto"/>
        <w:left w:val="none" w:sz="0" w:space="0" w:color="auto"/>
        <w:bottom w:val="none" w:sz="0" w:space="0" w:color="auto"/>
        <w:right w:val="none" w:sz="0" w:space="0" w:color="auto"/>
      </w:divBdr>
    </w:div>
    <w:div w:id="580338203">
      <w:bodyDiv w:val="1"/>
      <w:marLeft w:val="0"/>
      <w:marRight w:val="0"/>
      <w:marTop w:val="0"/>
      <w:marBottom w:val="0"/>
      <w:divBdr>
        <w:top w:val="none" w:sz="0" w:space="0" w:color="auto"/>
        <w:left w:val="none" w:sz="0" w:space="0" w:color="auto"/>
        <w:bottom w:val="none" w:sz="0" w:space="0" w:color="auto"/>
        <w:right w:val="none" w:sz="0" w:space="0" w:color="auto"/>
      </w:divBdr>
    </w:div>
    <w:div w:id="588777812">
      <w:bodyDiv w:val="1"/>
      <w:marLeft w:val="0"/>
      <w:marRight w:val="0"/>
      <w:marTop w:val="0"/>
      <w:marBottom w:val="0"/>
      <w:divBdr>
        <w:top w:val="none" w:sz="0" w:space="0" w:color="auto"/>
        <w:left w:val="none" w:sz="0" w:space="0" w:color="auto"/>
        <w:bottom w:val="none" w:sz="0" w:space="0" w:color="auto"/>
        <w:right w:val="none" w:sz="0" w:space="0" w:color="auto"/>
      </w:divBdr>
    </w:div>
    <w:div w:id="590313833">
      <w:bodyDiv w:val="1"/>
      <w:marLeft w:val="0"/>
      <w:marRight w:val="0"/>
      <w:marTop w:val="0"/>
      <w:marBottom w:val="0"/>
      <w:divBdr>
        <w:top w:val="none" w:sz="0" w:space="0" w:color="auto"/>
        <w:left w:val="none" w:sz="0" w:space="0" w:color="auto"/>
        <w:bottom w:val="none" w:sz="0" w:space="0" w:color="auto"/>
        <w:right w:val="none" w:sz="0" w:space="0" w:color="auto"/>
      </w:divBdr>
    </w:div>
    <w:div w:id="590434516">
      <w:bodyDiv w:val="1"/>
      <w:marLeft w:val="0"/>
      <w:marRight w:val="0"/>
      <w:marTop w:val="0"/>
      <w:marBottom w:val="0"/>
      <w:divBdr>
        <w:top w:val="none" w:sz="0" w:space="0" w:color="auto"/>
        <w:left w:val="none" w:sz="0" w:space="0" w:color="auto"/>
        <w:bottom w:val="none" w:sz="0" w:space="0" w:color="auto"/>
        <w:right w:val="none" w:sz="0" w:space="0" w:color="auto"/>
      </w:divBdr>
    </w:div>
    <w:div w:id="592587559">
      <w:bodyDiv w:val="1"/>
      <w:marLeft w:val="0"/>
      <w:marRight w:val="0"/>
      <w:marTop w:val="0"/>
      <w:marBottom w:val="0"/>
      <w:divBdr>
        <w:top w:val="none" w:sz="0" w:space="0" w:color="auto"/>
        <w:left w:val="none" w:sz="0" w:space="0" w:color="auto"/>
        <w:bottom w:val="none" w:sz="0" w:space="0" w:color="auto"/>
        <w:right w:val="none" w:sz="0" w:space="0" w:color="auto"/>
      </w:divBdr>
    </w:div>
    <w:div w:id="592906470">
      <w:bodyDiv w:val="1"/>
      <w:marLeft w:val="0"/>
      <w:marRight w:val="0"/>
      <w:marTop w:val="0"/>
      <w:marBottom w:val="0"/>
      <w:divBdr>
        <w:top w:val="none" w:sz="0" w:space="0" w:color="auto"/>
        <w:left w:val="none" w:sz="0" w:space="0" w:color="auto"/>
        <w:bottom w:val="none" w:sz="0" w:space="0" w:color="auto"/>
        <w:right w:val="none" w:sz="0" w:space="0" w:color="auto"/>
      </w:divBdr>
    </w:div>
    <w:div w:id="594171636">
      <w:bodyDiv w:val="1"/>
      <w:marLeft w:val="0"/>
      <w:marRight w:val="0"/>
      <w:marTop w:val="0"/>
      <w:marBottom w:val="0"/>
      <w:divBdr>
        <w:top w:val="none" w:sz="0" w:space="0" w:color="auto"/>
        <w:left w:val="none" w:sz="0" w:space="0" w:color="auto"/>
        <w:bottom w:val="none" w:sz="0" w:space="0" w:color="auto"/>
        <w:right w:val="none" w:sz="0" w:space="0" w:color="auto"/>
      </w:divBdr>
    </w:div>
    <w:div w:id="597102906">
      <w:bodyDiv w:val="1"/>
      <w:marLeft w:val="0"/>
      <w:marRight w:val="0"/>
      <w:marTop w:val="0"/>
      <w:marBottom w:val="0"/>
      <w:divBdr>
        <w:top w:val="none" w:sz="0" w:space="0" w:color="auto"/>
        <w:left w:val="none" w:sz="0" w:space="0" w:color="auto"/>
        <w:bottom w:val="none" w:sz="0" w:space="0" w:color="auto"/>
        <w:right w:val="none" w:sz="0" w:space="0" w:color="auto"/>
      </w:divBdr>
    </w:div>
    <w:div w:id="598951557">
      <w:bodyDiv w:val="1"/>
      <w:marLeft w:val="0"/>
      <w:marRight w:val="0"/>
      <w:marTop w:val="0"/>
      <w:marBottom w:val="0"/>
      <w:divBdr>
        <w:top w:val="none" w:sz="0" w:space="0" w:color="auto"/>
        <w:left w:val="none" w:sz="0" w:space="0" w:color="auto"/>
        <w:bottom w:val="none" w:sz="0" w:space="0" w:color="auto"/>
        <w:right w:val="none" w:sz="0" w:space="0" w:color="auto"/>
      </w:divBdr>
    </w:div>
    <w:div w:id="601883688">
      <w:bodyDiv w:val="1"/>
      <w:marLeft w:val="0"/>
      <w:marRight w:val="0"/>
      <w:marTop w:val="0"/>
      <w:marBottom w:val="0"/>
      <w:divBdr>
        <w:top w:val="none" w:sz="0" w:space="0" w:color="auto"/>
        <w:left w:val="none" w:sz="0" w:space="0" w:color="auto"/>
        <w:bottom w:val="none" w:sz="0" w:space="0" w:color="auto"/>
        <w:right w:val="none" w:sz="0" w:space="0" w:color="auto"/>
      </w:divBdr>
    </w:div>
    <w:div w:id="602346430">
      <w:bodyDiv w:val="1"/>
      <w:marLeft w:val="0"/>
      <w:marRight w:val="0"/>
      <w:marTop w:val="0"/>
      <w:marBottom w:val="0"/>
      <w:divBdr>
        <w:top w:val="none" w:sz="0" w:space="0" w:color="auto"/>
        <w:left w:val="none" w:sz="0" w:space="0" w:color="auto"/>
        <w:bottom w:val="none" w:sz="0" w:space="0" w:color="auto"/>
        <w:right w:val="none" w:sz="0" w:space="0" w:color="auto"/>
      </w:divBdr>
    </w:div>
    <w:div w:id="603919369">
      <w:bodyDiv w:val="1"/>
      <w:marLeft w:val="0"/>
      <w:marRight w:val="0"/>
      <w:marTop w:val="0"/>
      <w:marBottom w:val="0"/>
      <w:divBdr>
        <w:top w:val="none" w:sz="0" w:space="0" w:color="auto"/>
        <w:left w:val="none" w:sz="0" w:space="0" w:color="auto"/>
        <w:bottom w:val="none" w:sz="0" w:space="0" w:color="auto"/>
        <w:right w:val="none" w:sz="0" w:space="0" w:color="auto"/>
      </w:divBdr>
      <w:divsChild>
        <w:div w:id="559445295">
          <w:marLeft w:val="0"/>
          <w:marRight w:val="0"/>
          <w:marTop w:val="0"/>
          <w:marBottom w:val="0"/>
          <w:divBdr>
            <w:top w:val="none" w:sz="0" w:space="0" w:color="auto"/>
            <w:left w:val="none" w:sz="0" w:space="0" w:color="auto"/>
            <w:bottom w:val="none" w:sz="0" w:space="0" w:color="auto"/>
            <w:right w:val="none" w:sz="0" w:space="0" w:color="auto"/>
          </w:divBdr>
          <w:divsChild>
            <w:div w:id="574509363">
              <w:marLeft w:val="0"/>
              <w:marRight w:val="0"/>
              <w:marTop w:val="0"/>
              <w:marBottom w:val="0"/>
              <w:divBdr>
                <w:top w:val="none" w:sz="0" w:space="0" w:color="auto"/>
                <w:left w:val="none" w:sz="0" w:space="0" w:color="auto"/>
                <w:bottom w:val="none" w:sz="0" w:space="0" w:color="auto"/>
                <w:right w:val="none" w:sz="0" w:space="0" w:color="auto"/>
              </w:divBdr>
              <w:divsChild>
                <w:div w:id="445195741">
                  <w:marLeft w:val="0"/>
                  <w:marRight w:val="0"/>
                  <w:marTop w:val="0"/>
                  <w:marBottom w:val="0"/>
                  <w:divBdr>
                    <w:top w:val="none" w:sz="0" w:space="0" w:color="auto"/>
                    <w:left w:val="none" w:sz="0" w:space="0" w:color="auto"/>
                    <w:bottom w:val="none" w:sz="0" w:space="0" w:color="auto"/>
                    <w:right w:val="none" w:sz="0" w:space="0" w:color="auto"/>
                  </w:divBdr>
                  <w:divsChild>
                    <w:div w:id="744304202">
                      <w:marLeft w:val="0"/>
                      <w:marRight w:val="0"/>
                      <w:marTop w:val="0"/>
                      <w:marBottom w:val="0"/>
                      <w:divBdr>
                        <w:top w:val="none" w:sz="0" w:space="0" w:color="auto"/>
                        <w:left w:val="none" w:sz="0" w:space="0" w:color="auto"/>
                        <w:bottom w:val="none" w:sz="0" w:space="0" w:color="auto"/>
                        <w:right w:val="none" w:sz="0" w:space="0" w:color="auto"/>
                      </w:divBdr>
                    </w:div>
                    <w:div w:id="1200437656">
                      <w:marLeft w:val="0"/>
                      <w:marRight w:val="0"/>
                      <w:marTop w:val="0"/>
                      <w:marBottom w:val="0"/>
                      <w:divBdr>
                        <w:top w:val="none" w:sz="0" w:space="0" w:color="auto"/>
                        <w:left w:val="none" w:sz="0" w:space="0" w:color="auto"/>
                        <w:bottom w:val="none" w:sz="0" w:space="0" w:color="auto"/>
                        <w:right w:val="none" w:sz="0" w:space="0" w:color="auto"/>
                      </w:divBdr>
                    </w:div>
                    <w:div w:id="16994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98692">
      <w:bodyDiv w:val="1"/>
      <w:marLeft w:val="0"/>
      <w:marRight w:val="0"/>
      <w:marTop w:val="0"/>
      <w:marBottom w:val="0"/>
      <w:divBdr>
        <w:top w:val="none" w:sz="0" w:space="0" w:color="auto"/>
        <w:left w:val="none" w:sz="0" w:space="0" w:color="auto"/>
        <w:bottom w:val="none" w:sz="0" w:space="0" w:color="auto"/>
        <w:right w:val="none" w:sz="0" w:space="0" w:color="auto"/>
      </w:divBdr>
    </w:div>
    <w:div w:id="606929919">
      <w:bodyDiv w:val="1"/>
      <w:marLeft w:val="0"/>
      <w:marRight w:val="0"/>
      <w:marTop w:val="0"/>
      <w:marBottom w:val="0"/>
      <w:divBdr>
        <w:top w:val="none" w:sz="0" w:space="0" w:color="auto"/>
        <w:left w:val="none" w:sz="0" w:space="0" w:color="auto"/>
        <w:bottom w:val="none" w:sz="0" w:space="0" w:color="auto"/>
        <w:right w:val="none" w:sz="0" w:space="0" w:color="auto"/>
      </w:divBdr>
    </w:div>
    <w:div w:id="607933092">
      <w:bodyDiv w:val="1"/>
      <w:marLeft w:val="0"/>
      <w:marRight w:val="0"/>
      <w:marTop w:val="0"/>
      <w:marBottom w:val="0"/>
      <w:divBdr>
        <w:top w:val="none" w:sz="0" w:space="0" w:color="auto"/>
        <w:left w:val="none" w:sz="0" w:space="0" w:color="auto"/>
        <w:bottom w:val="none" w:sz="0" w:space="0" w:color="auto"/>
        <w:right w:val="none" w:sz="0" w:space="0" w:color="auto"/>
      </w:divBdr>
    </w:div>
    <w:div w:id="613025951">
      <w:bodyDiv w:val="1"/>
      <w:marLeft w:val="0"/>
      <w:marRight w:val="0"/>
      <w:marTop w:val="0"/>
      <w:marBottom w:val="0"/>
      <w:divBdr>
        <w:top w:val="none" w:sz="0" w:space="0" w:color="auto"/>
        <w:left w:val="none" w:sz="0" w:space="0" w:color="auto"/>
        <w:bottom w:val="none" w:sz="0" w:space="0" w:color="auto"/>
        <w:right w:val="none" w:sz="0" w:space="0" w:color="auto"/>
      </w:divBdr>
    </w:div>
    <w:div w:id="618220386">
      <w:bodyDiv w:val="1"/>
      <w:marLeft w:val="0"/>
      <w:marRight w:val="0"/>
      <w:marTop w:val="0"/>
      <w:marBottom w:val="0"/>
      <w:divBdr>
        <w:top w:val="none" w:sz="0" w:space="0" w:color="auto"/>
        <w:left w:val="none" w:sz="0" w:space="0" w:color="auto"/>
        <w:bottom w:val="none" w:sz="0" w:space="0" w:color="auto"/>
        <w:right w:val="none" w:sz="0" w:space="0" w:color="auto"/>
      </w:divBdr>
    </w:div>
    <w:div w:id="620957848">
      <w:bodyDiv w:val="1"/>
      <w:marLeft w:val="0"/>
      <w:marRight w:val="0"/>
      <w:marTop w:val="0"/>
      <w:marBottom w:val="0"/>
      <w:divBdr>
        <w:top w:val="none" w:sz="0" w:space="0" w:color="auto"/>
        <w:left w:val="none" w:sz="0" w:space="0" w:color="auto"/>
        <w:bottom w:val="none" w:sz="0" w:space="0" w:color="auto"/>
        <w:right w:val="none" w:sz="0" w:space="0" w:color="auto"/>
      </w:divBdr>
    </w:div>
    <w:div w:id="621232257">
      <w:bodyDiv w:val="1"/>
      <w:marLeft w:val="0"/>
      <w:marRight w:val="0"/>
      <w:marTop w:val="0"/>
      <w:marBottom w:val="0"/>
      <w:divBdr>
        <w:top w:val="none" w:sz="0" w:space="0" w:color="auto"/>
        <w:left w:val="none" w:sz="0" w:space="0" w:color="auto"/>
        <w:bottom w:val="none" w:sz="0" w:space="0" w:color="auto"/>
        <w:right w:val="none" w:sz="0" w:space="0" w:color="auto"/>
      </w:divBdr>
    </w:div>
    <w:div w:id="628437274">
      <w:bodyDiv w:val="1"/>
      <w:marLeft w:val="0"/>
      <w:marRight w:val="0"/>
      <w:marTop w:val="0"/>
      <w:marBottom w:val="0"/>
      <w:divBdr>
        <w:top w:val="none" w:sz="0" w:space="0" w:color="auto"/>
        <w:left w:val="none" w:sz="0" w:space="0" w:color="auto"/>
        <w:bottom w:val="none" w:sz="0" w:space="0" w:color="auto"/>
        <w:right w:val="none" w:sz="0" w:space="0" w:color="auto"/>
      </w:divBdr>
    </w:div>
    <w:div w:id="634524288">
      <w:bodyDiv w:val="1"/>
      <w:marLeft w:val="0"/>
      <w:marRight w:val="0"/>
      <w:marTop w:val="0"/>
      <w:marBottom w:val="0"/>
      <w:divBdr>
        <w:top w:val="none" w:sz="0" w:space="0" w:color="auto"/>
        <w:left w:val="none" w:sz="0" w:space="0" w:color="auto"/>
        <w:bottom w:val="none" w:sz="0" w:space="0" w:color="auto"/>
        <w:right w:val="none" w:sz="0" w:space="0" w:color="auto"/>
      </w:divBdr>
    </w:div>
    <w:div w:id="635645627">
      <w:bodyDiv w:val="1"/>
      <w:marLeft w:val="0"/>
      <w:marRight w:val="0"/>
      <w:marTop w:val="0"/>
      <w:marBottom w:val="0"/>
      <w:divBdr>
        <w:top w:val="none" w:sz="0" w:space="0" w:color="auto"/>
        <w:left w:val="none" w:sz="0" w:space="0" w:color="auto"/>
        <w:bottom w:val="none" w:sz="0" w:space="0" w:color="auto"/>
        <w:right w:val="none" w:sz="0" w:space="0" w:color="auto"/>
      </w:divBdr>
    </w:div>
    <w:div w:id="637538231">
      <w:bodyDiv w:val="1"/>
      <w:marLeft w:val="0"/>
      <w:marRight w:val="0"/>
      <w:marTop w:val="0"/>
      <w:marBottom w:val="0"/>
      <w:divBdr>
        <w:top w:val="none" w:sz="0" w:space="0" w:color="auto"/>
        <w:left w:val="none" w:sz="0" w:space="0" w:color="auto"/>
        <w:bottom w:val="none" w:sz="0" w:space="0" w:color="auto"/>
        <w:right w:val="none" w:sz="0" w:space="0" w:color="auto"/>
      </w:divBdr>
    </w:div>
    <w:div w:id="637956706">
      <w:bodyDiv w:val="1"/>
      <w:marLeft w:val="0"/>
      <w:marRight w:val="0"/>
      <w:marTop w:val="0"/>
      <w:marBottom w:val="0"/>
      <w:divBdr>
        <w:top w:val="none" w:sz="0" w:space="0" w:color="auto"/>
        <w:left w:val="none" w:sz="0" w:space="0" w:color="auto"/>
        <w:bottom w:val="none" w:sz="0" w:space="0" w:color="auto"/>
        <w:right w:val="none" w:sz="0" w:space="0" w:color="auto"/>
      </w:divBdr>
    </w:div>
    <w:div w:id="638806799">
      <w:bodyDiv w:val="1"/>
      <w:marLeft w:val="0"/>
      <w:marRight w:val="0"/>
      <w:marTop w:val="0"/>
      <w:marBottom w:val="0"/>
      <w:divBdr>
        <w:top w:val="none" w:sz="0" w:space="0" w:color="auto"/>
        <w:left w:val="none" w:sz="0" w:space="0" w:color="auto"/>
        <w:bottom w:val="none" w:sz="0" w:space="0" w:color="auto"/>
        <w:right w:val="none" w:sz="0" w:space="0" w:color="auto"/>
      </w:divBdr>
    </w:div>
    <w:div w:id="640815835">
      <w:bodyDiv w:val="1"/>
      <w:marLeft w:val="0"/>
      <w:marRight w:val="0"/>
      <w:marTop w:val="0"/>
      <w:marBottom w:val="0"/>
      <w:divBdr>
        <w:top w:val="none" w:sz="0" w:space="0" w:color="auto"/>
        <w:left w:val="none" w:sz="0" w:space="0" w:color="auto"/>
        <w:bottom w:val="none" w:sz="0" w:space="0" w:color="auto"/>
        <w:right w:val="none" w:sz="0" w:space="0" w:color="auto"/>
      </w:divBdr>
    </w:div>
    <w:div w:id="641933374">
      <w:bodyDiv w:val="1"/>
      <w:marLeft w:val="0"/>
      <w:marRight w:val="0"/>
      <w:marTop w:val="0"/>
      <w:marBottom w:val="0"/>
      <w:divBdr>
        <w:top w:val="none" w:sz="0" w:space="0" w:color="auto"/>
        <w:left w:val="none" w:sz="0" w:space="0" w:color="auto"/>
        <w:bottom w:val="none" w:sz="0" w:space="0" w:color="auto"/>
        <w:right w:val="none" w:sz="0" w:space="0" w:color="auto"/>
      </w:divBdr>
    </w:div>
    <w:div w:id="642274801">
      <w:bodyDiv w:val="1"/>
      <w:marLeft w:val="0"/>
      <w:marRight w:val="0"/>
      <w:marTop w:val="0"/>
      <w:marBottom w:val="0"/>
      <w:divBdr>
        <w:top w:val="none" w:sz="0" w:space="0" w:color="auto"/>
        <w:left w:val="none" w:sz="0" w:space="0" w:color="auto"/>
        <w:bottom w:val="none" w:sz="0" w:space="0" w:color="auto"/>
        <w:right w:val="none" w:sz="0" w:space="0" w:color="auto"/>
      </w:divBdr>
    </w:div>
    <w:div w:id="645476799">
      <w:bodyDiv w:val="1"/>
      <w:marLeft w:val="0"/>
      <w:marRight w:val="0"/>
      <w:marTop w:val="0"/>
      <w:marBottom w:val="0"/>
      <w:divBdr>
        <w:top w:val="none" w:sz="0" w:space="0" w:color="auto"/>
        <w:left w:val="none" w:sz="0" w:space="0" w:color="auto"/>
        <w:bottom w:val="none" w:sz="0" w:space="0" w:color="auto"/>
        <w:right w:val="none" w:sz="0" w:space="0" w:color="auto"/>
      </w:divBdr>
    </w:div>
    <w:div w:id="649747785">
      <w:bodyDiv w:val="1"/>
      <w:marLeft w:val="0"/>
      <w:marRight w:val="0"/>
      <w:marTop w:val="0"/>
      <w:marBottom w:val="0"/>
      <w:divBdr>
        <w:top w:val="none" w:sz="0" w:space="0" w:color="auto"/>
        <w:left w:val="none" w:sz="0" w:space="0" w:color="auto"/>
        <w:bottom w:val="none" w:sz="0" w:space="0" w:color="auto"/>
        <w:right w:val="none" w:sz="0" w:space="0" w:color="auto"/>
      </w:divBdr>
    </w:div>
    <w:div w:id="655306917">
      <w:bodyDiv w:val="1"/>
      <w:marLeft w:val="0"/>
      <w:marRight w:val="0"/>
      <w:marTop w:val="0"/>
      <w:marBottom w:val="0"/>
      <w:divBdr>
        <w:top w:val="none" w:sz="0" w:space="0" w:color="auto"/>
        <w:left w:val="none" w:sz="0" w:space="0" w:color="auto"/>
        <w:bottom w:val="none" w:sz="0" w:space="0" w:color="auto"/>
        <w:right w:val="none" w:sz="0" w:space="0" w:color="auto"/>
      </w:divBdr>
    </w:div>
    <w:div w:id="657266388">
      <w:bodyDiv w:val="1"/>
      <w:marLeft w:val="0"/>
      <w:marRight w:val="0"/>
      <w:marTop w:val="0"/>
      <w:marBottom w:val="0"/>
      <w:divBdr>
        <w:top w:val="none" w:sz="0" w:space="0" w:color="auto"/>
        <w:left w:val="none" w:sz="0" w:space="0" w:color="auto"/>
        <w:bottom w:val="none" w:sz="0" w:space="0" w:color="auto"/>
        <w:right w:val="none" w:sz="0" w:space="0" w:color="auto"/>
      </w:divBdr>
    </w:div>
    <w:div w:id="663045458">
      <w:bodyDiv w:val="1"/>
      <w:marLeft w:val="0"/>
      <w:marRight w:val="0"/>
      <w:marTop w:val="0"/>
      <w:marBottom w:val="0"/>
      <w:divBdr>
        <w:top w:val="none" w:sz="0" w:space="0" w:color="auto"/>
        <w:left w:val="none" w:sz="0" w:space="0" w:color="auto"/>
        <w:bottom w:val="none" w:sz="0" w:space="0" w:color="auto"/>
        <w:right w:val="none" w:sz="0" w:space="0" w:color="auto"/>
      </w:divBdr>
    </w:div>
    <w:div w:id="663824487">
      <w:bodyDiv w:val="1"/>
      <w:marLeft w:val="0"/>
      <w:marRight w:val="0"/>
      <w:marTop w:val="0"/>
      <w:marBottom w:val="0"/>
      <w:divBdr>
        <w:top w:val="none" w:sz="0" w:space="0" w:color="auto"/>
        <w:left w:val="none" w:sz="0" w:space="0" w:color="auto"/>
        <w:bottom w:val="none" w:sz="0" w:space="0" w:color="auto"/>
        <w:right w:val="none" w:sz="0" w:space="0" w:color="auto"/>
      </w:divBdr>
      <w:divsChild>
        <w:div w:id="1542595621">
          <w:marLeft w:val="0"/>
          <w:marRight w:val="0"/>
          <w:marTop w:val="0"/>
          <w:marBottom w:val="0"/>
          <w:divBdr>
            <w:top w:val="none" w:sz="0" w:space="0" w:color="auto"/>
            <w:left w:val="none" w:sz="0" w:space="0" w:color="auto"/>
            <w:bottom w:val="none" w:sz="0" w:space="0" w:color="auto"/>
            <w:right w:val="none" w:sz="0" w:space="0" w:color="auto"/>
          </w:divBdr>
          <w:divsChild>
            <w:div w:id="8584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9683">
      <w:bodyDiv w:val="1"/>
      <w:marLeft w:val="0"/>
      <w:marRight w:val="0"/>
      <w:marTop w:val="0"/>
      <w:marBottom w:val="0"/>
      <w:divBdr>
        <w:top w:val="none" w:sz="0" w:space="0" w:color="auto"/>
        <w:left w:val="none" w:sz="0" w:space="0" w:color="auto"/>
        <w:bottom w:val="none" w:sz="0" w:space="0" w:color="auto"/>
        <w:right w:val="none" w:sz="0" w:space="0" w:color="auto"/>
      </w:divBdr>
    </w:div>
    <w:div w:id="666402659">
      <w:bodyDiv w:val="1"/>
      <w:marLeft w:val="0"/>
      <w:marRight w:val="0"/>
      <w:marTop w:val="0"/>
      <w:marBottom w:val="0"/>
      <w:divBdr>
        <w:top w:val="none" w:sz="0" w:space="0" w:color="auto"/>
        <w:left w:val="none" w:sz="0" w:space="0" w:color="auto"/>
        <w:bottom w:val="none" w:sz="0" w:space="0" w:color="auto"/>
        <w:right w:val="none" w:sz="0" w:space="0" w:color="auto"/>
      </w:divBdr>
    </w:div>
    <w:div w:id="668754514">
      <w:bodyDiv w:val="1"/>
      <w:marLeft w:val="0"/>
      <w:marRight w:val="0"/>
      <w:marTop w:val="0"/>
      <w:marBottom w:val="0"/>
      <w:divBdr>
        <w:top w:val="none" w:sz="0" w:space="0" w:color="auto"/>
        <w:left w:val="none" w:sz="0" w:space="0" w:color="auto"/>
        <w:bottom w:val="none" w:sz="0" w:space="0" w:color="auto"/>
        <w:right w:val="none" w:sz="0" w:space="0" w:color="auto"/>
      </w:divBdr>
    </w:div>
    <w:div w:id="672758383">
      <w:bodyDiv w:val="1"/>
      <w:marLeft w:val="0"/>
      <w:marRight w:val="0"/>
      <w:marTop w:val="0"/>
      <w:marBottom w:val="0"/>
      <w:divBdr>
        <w:top w:val="none" w:sz="0" w:space="0" w:color="auto"/>
        <w:left w:val="none" w:sz="0" w:space="0" w:color="auto"/>
        <w:bottom w:val="none" w:sz="0" w:space="0" w:color="auto"/>
        <w:right w:val="none" w:sz="0" w:space="0" w:color="auto"/>
      </w:divBdr>
    </w:div>
    <w:div w:id="674114499">
      <w:bodyDiv w:val="1"/>
      <w:marLeft w:val="0"/>
      <w:marRight w:val="0"/>
      <w:marTop w:val="0"/>
      <w:marBottom w:val="0"/>
      <w:divBdr>
        <w:top w:val="none" w:sz="0" w:space="0" w:color="auto"/>
        <w:left w:val="none" w:sz="0" w:space="0" w:color="auto"/>
        <w:bottom w:val="none" w:sz="0" w:space="0" w:color="auto"/>
        <w:right w:val="none" w:sz="0" w:space="0" w:color="auto"/>
      </w:divBdr>
    </w:div>
    <w:div w:id="675617129">
      <w:bodyDiv w:val="1"/>
      <w:marLeft w:val="0"/>
      <w:marRight w:val="0"/>
      <w:marTop w:val="0"/>
      <w:marBottom w:val="0"/>
      <w:divBdr>
        <w:top w:val="none" w:sz="0" w:space="0" w:color="auto"/>
        <w:left w:val="none" w:sz="0" w:space="0" w:color="auto"/>
        <w:bottom w:val="none" w:sz="0" w:space="0" w:color="auto"/>
        <w:right w:val="none" w:sz="0" w:space="0" w:color="auto"/>
      </w:divBdr>
    </w:div>
    <w:div w:id="680086914">
      <w:bodyDiv w:val="1"/>
      <w:marLeft w:val="0"/>
      <w:marRight w:val="0"/>
      <w:marTop w:val="0"/>
      <w:marBottom w:val="0"/>
      <w:divBdr>
        <w:top w:val="none" w:sz="0" w:space="0" w:color="auto"/>
        <w:left w:val="none" w:sz="0" w:space="0" w:color="auto"/>
        <w:bottom w:val="none" w:sz="0" w:space="0" w:color="auto"/>
        <w:right w:val="none" w:sz="0" w:space="0" w:color="auto"/>
      </w:divBdr>
    </w:div>
    <w:div w:id="681131740">
      <w:bodyDiv w:val="1"/>
      <w:marLeft w:val="0"/>
      <w:marRight w:val="0"/>
      <w:marTop w:val="0"/>
      <w:marBottom w:val="0"/>
      <w:divBdr>
        <w:top w:val="none" w:sz="0" w:space="0" w:color="auto"/>
        <w:left w:val="none" w:sz="0" w:space="0" w:color="auto"/>
        <w:bottom w:val="none" w:sz="0" w:space="0" w:color="auto"/>
        <w:right w:val="none" w:sz="0" w:space="0" w:color="auto"/>
      </w:divBdr>
    </w:div>
    <w:div w:id="683435710">
      <w:bodyDiv w:val="1"/>
      <w:marLeft w:val="0"/>
      <w:marRight w:val="0"/>
      <w:marTop w:val="0"/>
      <w:marBottom w:val="0"/>
      <w:divBdr>
        <w:top w:val="none" w:sz="0" w:space="0" w:color="auto"/>
        <w:left w:val="none" w:sz="0" w:space="0" w:color="auto"/>
        <w:bottom w:val="none" w:sz="0" w:space="0" w:color="auto"/>
        <w:right w:val="none" w:sz="0" w:space="0" w:color="auto"/>
      </w:divBdr>
    </w:div>
    <w:div w:id="686177849">
      <w:bodyDiv w:val="1"/>
      <w:marLeft w:val="0"/>
      <w:marRight w:val="0"/>
      <w:marTop w:val="0"/>
      <w:marBottom w:val="0"/>
      <w:divBdr>
        <w:top w:val="none" w:sz="0" w:space="0" w:color="auto"/>
        <w:left w:val="none" w:sz="0" w:space="0" w:color="auto"/>
        <w:bottom w:val="none" w:sz="0" w:space="0" w:color="auto"/>
        <w:right w:val="none" w:sz="0" w:space="0" w:color="auto"/>
      </w:divBdr>
    </w:div>
    <w:div w:id="686978851">
      <w:bodyDiv w:val="1"/>
      <w:marLeft w:val="0"/>
      <w:marRight w:val="0"/>
      <w:marTop w:val="0"/>
      <w:marBottom w:val="0"/>
      <w:divBdr>
        <w:top w:val="none" w:sz="0" w:space="0" w:color="auto"/>
        <w:left w:val="none" w:sz="0" w:space="0" w:color="auto"/>
        <w:bottom w:val="none" w:sz="0" w:space="0" w:color="auto"/>
        <w:right w:val="none" w:sz="0" w:space="0" w:color="auto"/>
      </w:divBdr>
    </w:div>
    <w:div w:id="687488887">
      <w:bodyDiv w:val="1"/>
      <w:marLeft w:val="0"/>
      <w:marRight w:val="0"/>
      <w:marTop w:val="0"/>
      <w:marBottom w:val="0"/>
      <w:divBdr>
        <w:top w:val="none" w:sz="0" w:space="0" w:color="auto"/>
        <w:left w:val="none" w:sz="0" w:space="0" w:color="auto"/>
        <w:bottom w:val="none" w:sz="0" w:space="0" w:color="auto"/>
        <w:right w:val="none" w:sz="0" w:space="0" w:color="auto"/>
      </w:divBdr>
    </w:div>
    <w:div w:id="693337930">
      <w:bodyDiv w:val="1"/>
      <w:marLeft w:val="0"/>
      <w:marRight w:val="0"/>
      <w:marTop w:val="0"/>
      <w:marBottom w:val="0"/>
      <w:divBdr>
        <w:top w:val="none" w:sz="0" w:space="0" w:color="auto"/>
        <w:left w:val="none" w:sz="0" w:space="0" w:color="auto"/>
        <w:bottom w:val="none" w:sz="0" w:space="0" w:color="auto"/>
        <w:right w:val="none" w:sz="0" w:space="0" w:color="auto"/>
      </w:divBdr>
    </w:div>
    <w:div w:id="694430268">
      <w:bodyDiv w:val="1"/>
      <w:marLeft w:val="0"/>
      <w:marRight w:val="0"/>
      <w:marTop w:val="0"/>
      <w:marBottom w:val="0"/>
      <w:divBdr>
        <w:top w:val="none" w:sz="0" w:space="0" w:color="auto"/>
        <w:left w:val="none" w:sz="0" w:space="0" w:color="auto"/>
        <w:bottom w:val="none" w:sz="0" w:space="0" w:color="auto"/>
        <w:right w:val="none" w:sz="0" w:space="0" w:color="auto"/>
      </w:divBdr>
    </w:div>
    <w:div w:id="694690889">
      <w:bodyDiv w:val="1"/>
      <w:marLeft w:val="0"/>
      <w:marRight w:val="0"/>
      <w:marTop w:val="0"/>
      <w:marBottom w:val="0"/>
      <w:divBdr>
        <w:top w:val="none" w:sz="0" w:space="0" w:color="auto"/>
        <w:left w:val="none" w:sz="0" w:space="0" w:color="auto"/>
        <w:bottom w:val="none" w:sz="0" w:space="0" w:color="auto"/>
        <w:right w:val="none" w:sz="0" w:space="0" w:color="auto"/>
      </w:divBdr>
    </w:div>
    <w:div w:id="702630898">
      <w:bodyDiv w:val="1"/>
      <w:marLeft w:val="0"/>
      <w:marRight w:val="0"/>
      <w:marTop w:val="0"/>
      <w:marBottom w:val="0"/>
      <w:divBdr>
        <w:top w:val="none" w:sz="0" w:space="0" w:color="auto"/>
        <w:left w:val="none" w:sz="0" w:space="0" w:color="auto"/>
        <w:bottom w:val="none" w:sz="0" w:space="0" w:color="auto"/>
        <w:right w:val="none" w:sz="0" w:space="0" w:color="auto"/>
      </w:divBdr>
    </w:div>
    <w:div w:id="709037811">
      <w:bodyDiv w:val="1"/>
      <w:marLeft w:val="0"/>
      <w:marRight w:val="0"/>
      <w:marTop w:val="0"/>
      <w:marBottom w:val="0"/>
      <w:divBdr>
        <w:top w:val="none" w:sz="0" w:space="0" w:color="auto"/>
        <w:left w:val="none" w:sz="0" w:space="0" w:color="auto"/>
        <w:bottom w:val="none" w:sz="0" w:space="0" w:color="auto"/>
        <w:right w:val="none" w:sz="0" w:space="0" w:color="auto"/>
      </w:divBdr>
    </w:div>
    <w:div w:id="709066541">
      <w:bodyDiv w:val="1"/>
      <w:marLeft w:val="0"/>
      <w:marRight w:val="0"/>
      <w:marTop w:val="0"/>
      <w:marBottom w:val="0"/>
      <w:divBdr>
        <w:top w:val="none" w:sz="0" w:space="0" w:color="auto"/>
        <w:left w:val="none" w:sz="0" w:space="0" w:color="auto"/>
        <w:bottom w:val="none" w:sz="0" w:space="0" w:color="auto"/>
        <w:right w:val="none" w:sz="0" w:space="0" w:color="auto"/>
      </w:divBdr>
    </w:div>
    <w:div w:id="711029703">
      <w:bodyDiv w:val="1"/>
      <w:marLeft w:val="0"/>
      <w:marRight w:val="0"/>
      <w:marTop w:val="0"/>
      <w:marBottom w:val="0"/>
      <w:divBdr>
        <w:top w:val="none" w:sz="0" w:space="0" w:color="auto"/>
        <w:left w:val="none" w:sz="0" w:space="0" w:color="auto"/>
        <w:bottom w:val="none" w:sz="0" w:space="0" w:color="auto"/>
        <w:right w:val="none" w:sz="0" w:space="0" w:color="auto"/>
      </w:divBdr>
      <w:divsChild>
        <w:div w:id="149559319">
          <w:marLeft w:val="0"/>
          <w:marRight w:val="0"/>
          <w:marTop w:val="0"/>
          <w:marBottom w:val="0"/>
          <w:divBdr>
            <w:top w:val="none" w:sz="0" w:space="0" w:color="auto"/>
            <w:left w:val="none" w:sz="0" w:space="0" w:color="auto"/>
            <w:bottom w:val="none" w:sz="0" w:space="0" w:color="auto"/>
            <w:right w:val="none" w:sz="0" w:space="0" w:color="auto"/>
          </w:divBdr>
          <w:divsChild>
            <w:div w:id="377978025">
              <w:marLeft w:val="0"/>
              <w:marRight w:val="0"/>
              <w:marTop w:val="0"/>
              <w:marBottom w:val="0"/>
              <w:divBdr>
                <w:top w:val="none" w:sz="0" w:space="0" w:color="auto"/>
                <w:left w:val="none" w:sz="0" w:space="0" w:color="auto"/>
                <w:bottom w:val="none" w:sz="0" w:space="0" w:color="auto"/>
                <w:right w:val="none" w:sz="0" w:space="0" w:color="auto"/>
              </w:divBdr>
            </w:div>
            <w:div w:id="488906770">
              <w:marLeft w:val="0"/>
              <w:marRight w:val="0"/>
              <w:marTop w:val="0"/>
              <w:marBottom w:val="0"/>
              <w:divBdr>
                <w:top w:val="none" w:sz="0" w:space="0" w:color="auto"/>
                <w:left w:val="none" w:sz="0" w:space="0" w:color="auto"/>
                <w:bottom w:val="none" w:sz="0" w:space="0" w:color="auto"/>
                <w:right w:val="none" w:sz="0" w:space="0" w:color="auto"/>
              </w:divBdr>
            </w:div>
            <w:div w:id="493959070">
              <w:marLeft w:val="0"/>
              <w:marRight w:val="0"/>
              <w:marTop w:val="0"/>
              <w:marBottom w:val="0"/>
              <w:divBdr>
                <w:top w:val="none" w:sz="0" w:space="0" w:color="auto"/>
                <w:left w:val="none" w:sz="0" w:space="0" w:color="auto"/>
                <w:bottom w:val="none" w:sz="0" w:space="0" w:color="auto"/>
                <w:right w:val="none" w:sz="0" w:space="0" w:color="auto"/>
              </w:divBdr>
            </w:div>
            <w:div w:id="546645232">
              <w:marLeft w:val="0"/>
              <w:marRight w:val="0"/>
              <w:marTop w:val="0"/>
              <w:marBottom w:val="0"/>
              <w:divBdr>
                <w:top w:val="none" w:sz="0" w:space="0" w:color="auto"/>
                <w:left w:val="none" w:sz="0" w:space="0" w:color="auto"/>
                <w:bottom w:val="none" w:sz="0" w:space="0" w:color="auto"/>
                <w:right w:val="none" w:sz="0" w:space="0" w:color="auto"/>
              </w:divBdr>
            </w:div>
            <w:div w:id="563292710">
              <w:marLeft w:val="0"/>
              <w:marRight w:val="0"/>
              <w:marTop w:val="0"/>
              <w:marBottom w:val="0"/>
              <w:divBdr>
                <w:top w:val="none" w:sz="0" w:space="0" w:color="auto"/>
                <w:left w:val="none" w:sz="0" w:space="0" w:color="auto"/>
                <w:bottom w:val="none" w:sz="0" w:space="0" w:color="auto"/>
                <w:right w:val="none" w:sz="0" w:space="0" w:color="auto"/>
              </w:divBdr>
            </w:div>
            <w:div w:id="854031388">
              <w:marLeft w:val="0"/>
              <w:marRight w:val="0"/>
              <w:marTop w:val="0"/>
              <w:marBottom w:val="0"/>
              <w:divBdr>
                <w:top w:val="none" w:sz="0" w:space="0" w:color="auto"/>
                <w:left w:val="none" w:sz="0" w:space="0" w:color="auto"/>
                <w:bottom w:val="none" w:sz="0" w:space="0" w:color="auto"/>
                <w:right w:val="none" w:sz="0" w:space="0" w:color="auto"/>
              </w:divBdr>
            </w:div>
            <w:div w:id="984549150">
              <w:marLeft w:val="0"/>
              <w:marRight w:val="0"/>
              <w:marTop w:val="0"/>
              <w:marBottom w:val="0"/>
              <w:divBdr>
                <w:top w:val="none" w:sz="0" w:space="0" w:color="auto"/>
                <w:left w:val="none" w:sz="0" w:space="0" w:color="auto"/>
                <w:bottom w:val="none" w:sz="0" w:space="0" w:color="auto"/>
                <w:right w:val="none" w:sz="0" w:space="0" w:color="auto"/>
              </w:divBdr>
            </w:div>
            <w:div w:id="1281375744">
              <w:marLeft w:val="0"/>
              <w:marRight w:val="0"/>
              <w:marTop w:val="0"/>
              <w:marBottom w:val="0"/>
              <w:divBdr>
                <w:top w:val="none" w:sz="0" w:space="0" w:color="auto"/>
                <w:left w:val="none" w:sz="0" w:space="0" w:color="auto"/>
                <w:bottom w:val="none" w:sz="0" w:space="0" w:color="auto"/>
                <w:right w:val="none" w:sz="0" w:space="0" w:color="auto"/>
              </w:divBdr>
            </w:div>
            <w:div w:id="1310599830">
              <w:marLeft w:val="0"/>
              <w:marRight w:val="0"/>
              <w:marTop w:val="0"/>
              <w:marBottom w:val="0"/>
              <w:divBdr>
                <w:top w:val="none" w:sz="0" w:space="0" w:color="auto"/>
                <w:left w:val="none" w:sz="0" w:space="0" w:color="auto"/>
                <w:bottom w:val="none" w:sz="0" w:space="0" w:color="auto"/>
                <w:right w:val="none" w:sz="0" w:space="0" w:color="auto"/>
              </w:divBdr>
            </w:div>
            <w:div w:id="1332567108">
              <w:marLeft w:val="0"/>
              <w:marRight w:val="0"/>
              <w:marTop w:val="0"/>
              <w:marBottom w:val="0"/>
              <w:divBdr>
                <w:top w:val="none" w:sz="0" w:space="0" w:color="auto"/>
                <w:left w:val="none" w:sz="0" w:space="0" w:color="auto"/>
                <w:bottom w:val="none" w:sz="0" w:space="0" w:color="auto"/>
                <w:right w:val="none" w:sz="0" w:space="0" w:color="auto"/>
              </w:divBdr>
            </w:div>
            <w:div w:id="1408503910">
              <w:marLeft w:val="0"/>
              <w:marRight w:val="0"/>
              <w:marTop w:val="0"/>
              <w:marBottom w:val="0"/>
              <w:divBdr>
                <w:top w:val="none" w:sz="0" w:space="0" w:color="auto"/>
                <w:left w:val="none" w:sz="0" w:space="0" w:color="auto"/>
                <w:bottom w:val="none" w:sz="0" w:space="0" w:color="auto"/>
                <w:right w:val="none" w:sz="0" w:space="0" w:color="auto"/>
              </w:divBdr>
            </w:div>
            <w:div w:id="1730571487">
              <w:marLeft w:val="0"/>
              <w:marRight w:val="0"/>
              <w:marTop w:val="0"/>
              <w:marBottom w:val="0"/>
              <w:divBdr>
                <w:top w:val="none" w:sz="0" w:space="0" w:color="auto"/>
                <w:left w:val="none" w:sz="0" w:space="0" w:color="auto"/>
                <w:bottom w:val="none" w:sz="0" w:space="0" w:color="auto"/>
                <w:right w:val="none" w:sz="0" w:space="0" w:color="auto"/>
              </w:divBdr>
            </w:div>
            <w:div w:id="20071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2839">
      <w:bodyDiv w:val="1"/>
      <w:marLeft w:val="0"/>
      <w:marRight w:val="0"/>
      <w:marTop w:val="0"/>
      <w:marBottom w:val="0"/>
      <w:divBdr>
        <w:top w:val="none" w:sz="0" w:space="0" w:color="auto"/>
        <w:left w:val="none" w:sz="0" w:space="0" w:color="auto"/>
        <w:bottom w:val="none" w:sz="0" w:space="0" w:color="auto"/>
        <w:right w:val="none" w:sz="0" w:space="0" w:color="auto"/>
      </w:divBdr>
    </w:div>
    <w:div w:id="714548367">
      <w:bodyDiv w:val="1"/>
      <w:marLeft w:val="0"/>
      <w:marRight w:val="0"/>
      <w:marTop w:val="0"/>
      <w:marBottom w:val="0"/>
      <w:divBdr>
        <w:top w:val="none" w:sz="0" w:space="0" w:color="auto"/>
        <w:left w:val="none" w:sz="0" w:space="0" w:color="auto"/>
        <w:bottom w:val="none" w:sz="0" w:space="0" w:color="auto"/>
        <w:right w:val="none" w:sz="0" w:space="0" w:color="auto"/>
      </w:divBdr>
    </w:div>
    <w:div w:id="715201090">
      <w:bodyDiv w:val="1"/>
      <w:marLeft w:val="0"/>
      <w:marRight w:val="0"/>
      <w:marTop w:val="0"/>
      <w:marBottom w:val="0"/>
      <w:divBdr>
        <w:top w:val="none" w:sz="0" w:space="0" w:color="auto"/>
        <w:left w:val="none" w:sz="0" w:space="0" w:color="auto"/>
        <w:bottom w:val="none" w:sz="0" w:space="0" w:color="auto"/>
        <w:right w:val="none" w:sz="0" w:space="0" w:color="auto"/>
      </w:divBdr>
    </w:div>
    <w:div w:id="716049253">
      <w:bodyDiv w:val="1"/>
      <w:marLeft w:val="0"/>
      <w:marRight w:val="0"/>
      <w:marTop w:val="0"/>
      <w:marBottom w:val="0"/>
      <w:divBdr>
        <w:top w:val="none" w:sz="0" w:space="0" w:color="auto"/>
        <w:left w:val="none" w:sz="0" w:space="0" w:color="auto"/>
        <w:bottom w:val="none" w:sz="0" w:space="0" w:color="auto"/>
        <w:right w:val="none" w:sz="0" w:space="0" w:color="auto"/>
      </w:divBdr>
    </w:div>
    <w:div w:id="717751839">
      <w:bodyDiv w:val="1"/>
      <w:marLeft w:val="0"/>
      <w:marRight w:val="0"/>
      <w:marTop w:val="0"/>
      <w:marBottom w:val="0"/>
      <w:divBdr>
        <w:top w:val="none" w:sz="0" w:space="0" w:color="auto"/>
        <w:left w:val="none" w:sz="0" w:space="0" w:color="auto"/>
        <w:bottom w:val="none" w:sz="0" w:space="0" w:color="auto"/>
        <w:right w:val="none" w:sz="0" w:space="0" w:color="auto"/>
      </w:divBdr>
    </w:div>
    <w:div w:id="718087954">
      <w:bodyDiv w:val="1"/>
      <w:marLeft w:val="0"/>
      <w:marRight w:val="0"/>
      <w:marTop w:val="0"/>
      <w:marBottom w:val="0"/>
      <w:divBdr>
        <w:top w:val="none" w:sz="0" w:space="0" w:color="auto"/>
        <w:left w:val="none" w:sz="0" w:space="0" w:color="auto"/>
        <w:bottom w:val="none" w:sz="0" w:space="0" w:color="auto"/>
        <w:right w:val="none" w:sz="0" w:space="0" w:color="auto"/>
      </w:divBdr>
    </w:div>
    <w:div w:id="721250730">
      <w:bodyDiv w:val="1"/>
      <w:marLeft w:val="0"/>
      <w:marRight w:val="0"/>
      <w:marTop w:val="0"/>
      <w:marBottom w:val="0"/>
      <w:divBdr>
        <w:top w:val="none" w:sz="0" w:space="0" w:color="auto"/>
        <w:left w:val="none" w:sz="0" w:space="0" w:color="auto"/>
        <w:bottom w:val="none" w:sz="0" w:space="0" w:color="auto"/>
        <w:right w:val="none" w:sz="0" w:space="0" w:color="auto"/>
      </w:divBdr>
    </w:div>
    <w:div w:id="724182666">
      <w:bodyDiv w:val="1"/>
      <w:marLeft w:val="0"/>
      <w:marRight w:val="0"/>
      <w:marTop w:val="0"/>
      <w:marBottom w:val="0"/>
      <w:divBdr>
        <w:top w:val="none" w:sz="0" w:space="0" w:color="auto"/>
        <w:left w:val="none" w:sz="0" w:space="0" w:color="auto"/>
        <w:bottom w:val="none" w:sz="0" w:space="0" w:color="auto"/>
        <w:right w:val="none" w:sz="0" w:space="0" w:color="auto"/>
      </w:divBdr>
    </w:div>
    <w:div w:id="727606573">
      <w:bodyDiv w:val="1"/>
      <w:marLeft w:val="0"/>
      <w:marRight w:val="0"/>
      <w:marTop w:val="0"/>
      <w:marBottom w:val="0"/>
      <w:divBdr>
        <w:top w:val="none" w:sz="0" w:space="0" w:color="auto"/>
        <w:left w:val="none" w:sz="0" w:space="0" w:color="auto"/>
        <w:bottom w:val="none" w:sz="0" w:space="0" w:color="auto"/>
        <w:right w:val="none" w:sz="0" w:space="0" w:color="auto"/>
      </w:divBdr>
    </w:div>
    <w:div w:id="731394376">
      <w:bodyDiv w:val="1"/>
      <w:marLeft w:val="0"/>
      <w:marRight w:val="0"/>
      <w:marTop w:val="0"/>
      <w:marBottom w:val="0"/>
      <w:divBdr>
        <w:top w:val="none" w:sz="0" w:space="0" w:color="auto"/>
        <w:left w:val="none" w:sz="0" w:space="0" w:color="auto"/>
        <w:bottom w:val="none" w:sz="0" w:space="0" w:color="auto"/>
        <w:right w:val="none" w:sz="0" w:space="0" w:color="auto"/>
      </w:divBdr>
    </w:div>
    <w:div w:id="738481114">
      <w:bodyDiv w:val="1"/>
      <w:marLeft w:val="0"/>
      <w:marRight w:val="0"/>
      <w:marTop w:val="0"/>
      <w:marBottom w:val="0"/>
      <w:divBdr>
        <w:top w:val="none" w:sz="0" w:space="0" w:color="auto"/>
        <w:left w:val="none" w:sz="0" w:space="0" w:color="auto"/>
        <w:bottom w:val="none" w:sz="0" w:space="0" w:color="auto"/>
        <w:right w:val="none" w:sz="0" w:space="0" w:color="auto"/>
      </w:divBdr>
    </w:div>
    <w:div w:id="741105964">
      <w:bodyDiv w:val="1"/>
      <w:marLeft w:val="0"/>
      <w:marRight w:val="0"/>
      <w:marTop w:val="0"/>
      <w:marBottom w:val="0"/>
      <w:divBdr>
        <w:top w:val="none" w:sz="0" w:space="0" w:color="auto"/>
        <w:left w:val="none" w:sz="0" w:space="0" w:color="auto"/>
        <w:bottom w:val="none" w:sz="0" w:space="0" w:color="auto"/>
        <w:right w:val="none" w:sz="0" w:space="0" w:color="auto"/>
      </w:divBdr>
    </w:div>
    <w:div w:id="741564812">
      <w:bodyDiv w:val="1"/>
      <w:marLeft w:val="0"/>
      <w:marRight w:val="0"/>
      <w:marTop w:val="0"/>
      <w:marBottom w:val="0"/>
      <w:divBdr>
        <w:top w:val="none" w:sz="0" w:space="0" w:color="auto"/>
        <w:left w:val="none" w:sz="0" w:space="0" w:color="auto"/>
        <w:bottom w:val="none" w:sz="0" w:space="0" w:color="auto"/>
        <w:right w:val="none" w:sz="0" w:space="0" w:color="auto"/>
      </w:divBdr>
    </w:div>
    <w:div w:id="743255672">
      <w:bodyDiv w:val="1"/>
      <w:marLeft w:val="0"/>
      <w:marRight w:val="0"/>
      <w:marTop w:val="0"/>
      <w:marBottom w:val="0"/>
      <w:divBdr>
        <w:top w:val="none" w:sz="0" w:space="0" w:color="auto"/>
        <w:left w:val="none" w:sz="0" w:space="0" w:color="auto"/>
        <w:bottom w:val="none" w:sz="0" w:space="0" w:color="auto"/>
        <w:right w:val="none" w:sz="0" w:space="0" w:color="auto"/>
      </w:divBdr>
    </w:div>
    <w:div w:id="744107815">
      <w:bodyDiv w:val="1"/>
      <w:marLeft w:val="0"/>
      <w:marRight w:val="0"/>
      <w:marTop w:val="0"/>
      <w:marBottom w:val="0"/>
      <w:divBdr>
        <w:top w:val="none" w:sz="0" w:space="0" w:color="auto"/>
        <w:left w:val="none" w:sz="0" w:space="0" w:color="auto"/>
        <w:bottom w:val="none" w:sz="0" w:space="0" w:color="auto"/>
        <w:right w:val="none" w:sz="0" w:space="0" w:color="auto"/>
      </w:divBdr>
    </w:div>
    <w:div w:id="757598365">
      <w:bodyDiv w:val="1"/>
      <w:marLeft w:val="0"/>
      <w:marRight w:val="0"/>
      <w:marTop w:val="0"/>
      <w:marBottom w:val="0"/>
      <w:divBdr>
        <w:top w:val="none" w:sz="0" w:space="0" w:color="auto"/>
        <w:left w:val="none" w:sz="0" w:space="0" w:color="auto"/>
        <w:bottom w:val="none" w:sz="0" w:space="0" w:color="auto"/>
        <w:right w:val="none" w:sz="0" w:space="0" w:color="auto"/>
      </w:divBdr>
    </w:div>
    <w:div w:id="761802276">
      <w:bodyDiv w:val="1"/>
      <w:marLeft w:val="0"/>
      <w:marRight w:val="0"/>
      <w:marTop w:val="0"/>
      <w:marBottom w:val="0"/>
      <w:divBdr>
        <w:top w:val="none" w:sz="0" w:space="0" w:color="auto"/>
        <w:left w:val="none" w:sz="0" w:space="0" w:color="auto"/>
        <w:bottom w:val="none" w:sz="0" w:space="0" w:color="auto"/>
        <w:right w:val="none" w:sz="0" w:space="0" w:color="auto"/>
      </w:divBdr>
    </w:div>
    <w:div w:id="762262120">
      <w:bodyDiv w:val="1"/>
      <w:marLeft w:val="0"/>
      <w:marRight w:val="0"/>
      <w:marTop w:val="0"/>
      <w:marBottom w:val="0"/>
      <w:divBdr>
        <w:top w:val="none" w:sz="0" w:space="0" w:color="auto"/>
        <w:left w:val="none" w:sz="0" w:space="0" w:color="auto"/>
        <w:bottom w:val="none" w:sz="0" w:space="0" w:color="auto"/>
        <w:right w:val="none" w:sz="0" w:space="0" w:color="auto"/>
      </w:divBdr>
    </w:div>
    <w:div w:id="762919782">
      <w:bodyDiv w:val="1"/>
      <w:marLeft w:val="0"/>
      <w:marRight w:val="0"/>
      <w:marTop w:val="0"/>
      <w:marBottom w:val="0"/>
      <w:divBdr>
        <w:top w:val="none" w:sz="0" w:space="0" w:color="auto"/>
        <w:left w:val="none" w:sz="0" w:space="0" w:color="auto"/>
        <w:bottom w:val="none" w:sz="0" w:space="0" w:color="auto"/>
        <w:right w:val="none" w:sz="0" w:space="0" w:color="auto"/>
      </w:divBdr>
    </w:div>
    <w:div w:id="763846998">
      <w:bodyDiv w:val="1"/>
      <w:marLeft w:val="0"/>
      <w:marRight w:val="0"/>
      <w:marTop w:val="0"/>
      <w:marBottom w:val="0"/>
      <w:divBdr>
        <w:top w:val="none" w:sz="0" w:space="0" w:color="auto"/>
        <w:left w:val="none" w:sz="0" w:space="0" w:color="auto"/>
        <w:bottom w:val="none" w:sz="0" w:space="0" w:color="auto"/>
        <w:right w:val="none" w:sz="0" w:space="0" w:color="auto"/>
      </w:divBdr>
    </w:div>
    <w:div w:id="767894576">
      <w:bodyDiv w:val="1"/>
      <w:marLeft w:val="0"/>
      <w:marRight w:val="0"/>
      <w:marTop w:val="0"/>
      <w:marBottom w:val="0"/>
      <w:divBdr>
        <w:top w:val="none" w:sz="0" w:space="0" w:color="auto"/>
        <w:left w:val="none" w:sz="0" w:space="0" w:color="auto"/>
        <w:bottom w:val="none" w:sz="0" w:space="0" w:color="auto"/>
        <w:right w:val="none" w:sz="0" w:space="0" w:color="auto"/>
      </w:divBdr>
      <w:divsChild>
        <w:div w:id="91703342">
          <w:marLeft w:val="0"/>
          <w:marRight w:val="0"/>
          <w:marTop w:val="0"/>
          <w:marBottom w:val="0"/>
          <w:divBdr>
            <w:top w:val="none" w:sz="0" w:space="0" w:color="auto"/>
            <w:left w:val="none" w:sz="0" w:space="0" w:color="auto"/>
            <w:bottom w:val="none" w:sz="0" w:space="0" w:color="auto"/>
            <w:right w:val="none" w:sz="0" w:space="0" w:color="auto"/>
          </w:divBdr>
          <w:divsChild>
            <w:div w:id="106895248">
              <w:marLeft w:val="0"/>
              <w:marRight w:val="0"/>
              <w:marTop w:val="0"/>
              <w:marBottom w:val="0"/>
              <w:divBdr>
                <w:top w:val="none" w:sz="0" w:space="0" w:color="auto"/>
                <w:left w:val="none" w:sz="0" w:space="0" w:color="auto"/>
                <w:bottom w:val="none" w:sz="0" w:space="0" w:color="auto"/>
                <w:right w:val="none" w:sz="0" w:space="0" w:color="auto"/>
              </w:divBdr>
            </w:div>
            <w:div w:id="283923976">
              <w:marLeft w:val="0"/>
              <w:marRight w:val="0"/>
              <w:marTop w:val="0"/>
              <w:marBottom w:val="0"/>
              <w:divBdr>
                <w:top w:val="none" w:sz="0" w:space="0" w:color="auto"/>
                <w:left w:val="none" w:sz="0" w:space="0" w:color="auto"/>
                <w:bottom w:val="none" w:sz="0" w:space="0" w:color="auto"/>
                <w:right w:val="none" w:sz="0" w:space="0" w:color="auto"/>
              </w:divBdr>
            </w:div>
            <w:div w:id="382948311">
              <w:marLeft w:val="0"/>
              <w:marRight w:val="0"/>
              <w:marTop w:val="0"/>
              <w:marBottom w:val="0"/>
              <w:divBdr>
                <w:top w:val="none" w:sz="0" w:space="0" w:color="auto"/>
                <w:left w:val="none" w:sz="0" w:space="0" w:color="auto"/>
                <w:bottom w:val="none" w:sz="0" w:space="0" w:color="auto"/>
                <w:right w:val="none" w:sz="0" w:space="0" w:color="auto"/>
              </w:divBdr>
            </w:div>
            <w:div w:id="511184318">
              <w:marLeft w:val="0"/>
              <w:marRight w:val="0"/>
              <w:marTop w:val="0"/>
              <w:marBottom w:val="0"/>
              <w:divBdr>
                <w:top w:val="none" w:sz="0" w:space="0" w:color="auto"/>
                <w:left w:val="none" w:sz="0" w:space="0" w:color="auto"/>
                <w:bottom w:val="none" w:sz="0" w:space="0" w:color="auto"/>
                <w:right w:val="none" w:sz="0" w:space="0" w:color="auto"/>
              </w:divBdr>
            </w:div>
            <w:div w:id="861936686">
              <w:marLeft w:val="0"/>
              <w:marRight w:val="0"/>
              <w:marTop w:val="0"/>
              <w:marBottom w:val="0"/>
              <w:divBdr>
                <w:top w:val="none" w:sz="0" w:space="0" w:color="auto"/>
                <w:left w:val="none" w:sz="0" w:space="0" w:color="auto"/>
                <w:bottom w:val="none" w:sz="0" w:space="0" w:color="auto"/>
                <w:right w:val="none" w:sz="0" w:space="0" w:color="auto"/>
              </w:divBdr>
            </w:div>
            <w:div w:id="1053231916">
              <w:marLeft w:val="0"/>
              <w:marRight w:val="0"/>
              <w:marTop w:val="0"/>
              <w:marBottom w:val="0"/>
              <w:divBdr>
                <w:top w:val="none" w:sz="0" w:space="0" w:color="auto"/>
                <w:left w:val="none" w:sz="0" w:space="0" w:color="auto"/>
                <w:bottom w:val="none" w:sz="0" w:space="0" w:color="auto"/>
                <w:right w:val="none" w:sz="0" w:space="0" w:color="auto"/>
              </w:divBdr>
            </w:div>
            <w:div w:id="1279022387">
              <w:marLeft w:val="0"/>
              <w:marRight w:val="0"/>
              <w:marTop w:val="0"/>
              <w:marBottom w:val="0"/>
              <w:divBdr>
                <w:top w:val="none" w:sz="0" w:space="0" w:color="auto"/>
                <w:left w:val="none" w:sz="0" w:space="0" w:color="auto"/>
                <w:bottom w:val="none" w:sz="0" w:space="0" w:color="auto"/>
                <w:right w:val="none" w:sz="0" w:space="0" w:color="auto"/>
              </w:divBdr>
            </w:div>
            <w:div w:id="1314455779">
              <w:marLeft w:val="0"/>
              <w:marRight w:val="0"/>
              <w:marTop w:val="0"/>
              <w:marBottom w:val="0"/>
              <w:divBdr>
                <w:top w:val="none" w:sz="0" w:space="0" w:color="auto"/>
                <w:left w:val="none" w:sz="0" w:space="0" w:color="auto"/>
                <w:bottom w:val="none" w:sz="0" w:space="0" w:color="auto"/>
                <w:right w:val="none" w:sz="0" w:space="0" w:color="auto"/>
              </w:divBdr>
            </w:div>
            <w:div w:id="1394348170">
              <w:marLeft w:val="0"/>
              <w:marRight w:val="0"/>
              <w:marTop w:val="0"/>
              <w:marBottom w:val="0"/>
              <w:divBdr>
                <w:top w:val="none" w:sz="0" w:space="0" w:color="auto"/>
                <w:left w:val="none" w:sz="0" w:space="0" w:color="auto"/>
                <w:bottom w:val="none" w:sz="0" w:space="0" w:color="auto"/>
                <w:right w:val="none" w:sz="0" w:space="0" w:color="auto"/>
              </w:divBdr>
            </w:div>
            <w:div w:id="1828857489">
              <w:marLeft w:val="0"/>
              <w:marRight w:val="0"/>
              <w:marTop w:val="0"/>
              <w:marBottom w:val="0"/>
              <w:divBdr>
                <w:top w:val="none" w:sz="0" w:space="0" w:color="auto"/>
                <w:left w:val="none" w:sz="0" w:space="0" w:color="auto"/>
                <w:bottom w:val="none" w:sz="0" w:space="0" w:color="auto"/>
                <w:right w:val="none" w:sz="0" w:space="0" w:color="auto"/>
              </w:divBdr>
            </w:div>
            <w:div w:id="2045519366">
              <w:marLeft w:val="0"/>
              <w:marRight w:val="0"/>
              <w:marTop w:val="0"/>
              <w:marBottom w:val="0"/>
              <w:divBdr>
                <w:top w:val="none" w:sz="0" w:space="0" w:color="auto"/>
                <w:left w:val="none" w:sz="0" w:space="0" w:color="auto"/>
                <w:bottom w:val="none" w:sz="0" w:space="0" w:color="auto"/>
                <w:right w:val="none" w:sz="0" w:space="0" w:color="auto"/>
              </w:divBdr>
            </w:div>
            <w:div w:id="20978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205">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
    <w:div w:id="768737435">
      <w:bodyDiv w:val="1"/>
      <w:marLeft w:val="0"/>
      <w:marRight w:val="0"/>
      <w:marTop w:val="0"/>
      <w:marBottom w:val="0"/>
      <w:divBdr>
        <w:top w:val="none" w:sz="0" w:space="0" w:color="auto"/>
        <w:left w:val="none" w:sz="0" w:space="0" w:color="auto"/>
        <w:bottom w:val="none" w:sz="0" w:space="0" w:color="auto"/>
        <w:right w:val="none" w:sz="0" w:space="0" w:color="auto"/>
      </w:divBdr>
    </w:div>
    <w:div w:id="772945418">
      <w:bodyDiv w:val="1"/>
      <w:marLeft w:val="0"/>
      <w:marRight w:val="0"/>
      <w:marTop w:val="0"/>
      <w:marBottom w:val="0"/>
      <w:divBdr>
        <w:top w:val="none" w:sz="0" w:space="0" w:color="auto"/>
        <w:left w:val="none" w:sz="0" w:space="0" w:color="auto"/>
        <w:bottom w:val="none" w:sz="0" w:space="0" w:color="auto"/>
        <w:right w:val="none" w:sz="0" w:space="0" w:color="auto"/>
      </w:divBdr>
    </w:div>
    <w:div w:id="779834872">
      <w:bodyDiv w:val="1"/>
      <w:marLeft w:val="0"/>
      <w:marRight w:val="0"/>
      <w:marTop w:val="0"/>
      <w:marBottom w:val="0"/>
      <w:divBdr>
        <w:top w:val="none" w:sz="0" w:space="0" w:color="auto"/>
        <w:left w:val="none" w:sz="0" w:space="0" w:color="auto"/>
        <w:bottom w:val="none" w:sz="0" w:space="0" w:color="auto"/>
        <w:right w:val="none" w:sz="0" w:space="0" w:color="auto"/>
      </w:divBdr>
    </w:div>
    <w:div w:id="781339829">
      <w:bodyDiv w:val="1"/>
      <w:marLeft w:val="0"/>
      <w:marRight w:val="0"/>
      <w:marTop w:val="0"/>
      <w:marBottom w:val="0"/>
      <w:divBdr>
        <w:top w:val="none" w:sz="0" w:space="0" w:color="auto"/>
        <w:left w:val="none" w:sz="0" w:space="0" w:color="auto"/>
        <w:bottom w:val="none" w:sz="0" w:space="0" w:color="auto"/>
        <w:right w:val="none" w:sz="0" w:space="0" w:color="auto"/>
      </w:divBdr>
    </w:div>
    <w:div w:id="783693828">
      <w:bodyDiv w:val="1"/>
      <w:marLeft w:val="0"/>
      <w:marRight w:val="0"/>
      <w:marTop w:val="0"/>
      <w:marBottom w:val="0"/>
      <w:divBdr>
        <w:top w:val="none" w:sz="0" w:space="0" w:color="auto"/>
        <w:left w:val="none" w:sz="0" w:space="0" w:color="auto"/>
        <w:bottom w:val="none" w:sz="0" w:space="0" w:color="auto"/>
        <w:right w:val="none" w:sz="0" w:space="0" w:color="auto"/>
      </w:divBdr>
    </w:div>
    <w:div w:id="785349316">
      <w:bodyDiv w:val="1"/>
      <w:marLeft w:val="0"/>
      <w:marRight w:val="0"/>
      <w:marTop w:val="0"/>
      <w:marBottom w:val="0"/>
      <w:divBdr>
        <w:top w:val="none" w:sz="0" w:space="0" w:color="auto"/>
        <w:left w:val="none" w:sz="0" w:space="0" w:color="auto"/>
        <w:bottom w:val="none" w:sz="0" w:space="0" w:color="auto"/>
        <w:right w:val="none" w:sz="0" w:space="0" w:color="auto"/>
      </w:divBdr>
    </w:div>
    <w:div w:id="786966698">
      <w:bodyDiv w:val="1"/>
      <w:marLeft w:val="0"/>
      <w:marRight w:val="0"/>
      <w:marTop w:val="0"/>
      <w:marBottom w:val="0"/>
      <w:divBdr>
        <w:top w:val="none" w:sz="0" w:space="0" w:color="auto"/>
        <w:left w:val="none" w:sz="0" w:space="0" w:color="auto"/>
        <w:bottom w:val="none" w:sz="0" w:space="0" w:color="auto"/>
        <w:right w:val="none" w:sz="0" w:space="0" w:color="auto"/>
      </w:divBdr>
    </w:div>
    <w:div w:id="787627095">
      <w:bodyDiv w:val="1"/>
      <w:marLeft w:val="0"/>
      <w:marRight w:val="0"/>
      <w:marTop w:val="0"/>
      <w:marBottom w:val="0"/>
      <w:divBdr>
        <w:top w:val="none" w:sz="0" w:space="0" w:color="auto"/>
        <w:left w:val="none" w:sz="0" w:space="0" w:color="auto"/>
        <w:bottom w:val="none" w:sz="0" w:space="0" w:color="auto"/>
        <w:right w:val="none" w:sz="0" w:space="0" w:color="auto"/>
      </w:divBdr>
    </w:div>
    <w:div w:id="793064806">
      <w:bodyDiv w:val="1"/>
      <w:marLeft w:val="0"/>
      <w:marRight w:val="0"/>
      <w:marTop w:val="0"/>
      <w:marBottom w:val="0"/>
      <w:divBdr>
        <w:top w:val="none" w:sz="0" w:space="0" w:color="auto"/>
        <w:left w:val="none" w:sz="0" w:space="0" w:color="auto"/>
        <w:bottom w:val="none" w:sz="0" w:space="0" w:color="auto"/>
        <w:right w:val="none" w:sz="0" w:space="0" w:color="auto"/>
      </w:divBdr>
    </w:div>
    <w:div w:id="794443710">
      <w:bodyDiv w:val="1"/>
      <w:marLeft w:val="0"/>
      <w:marRight w:val="0"/>
      <w:marTop w:val="0"/>
      <w:marBottom w:val="0"/>
      <w:divBdr>
        <w:top w:val="none" w:sz="0" w:space="0" w:color="auto"/>
        <w:left w:val="none" w:sz="0" w:space="0" w:color="auto"/>
        <w:bottom w:val="none" w:sz="0" w:space="0" w:color="auto"/>
        <w:right w:val="none" w:sz="0" w:space="0" w:color="auto"/>
      </w:divBdr>
    </w:div>
    <w:div w:id="794522219">
      <w:bodyDiv w:val="1"/>
      <w:marLeft w:val="0"/>
      <w:marRight w:val="0"/>
      <w:marTop w:val="0"/>
      <w:marBottom w:val="0"/>
      <w:divBdr>
        <w:top w:val="none" w:sz="0" w:space="0" w:color="auto"/>
        <w:left w:val="none" w:sz="0" w:space="0" w:color="auto"/>
        <w:bottom w:val="none" w:sz="0" w:space="0" w:color="auto"/>
        <w:right w:val="none" w:sz="0" w:space="0" w:color="auto"/>
      </w:divBdr>
    </w:div>
    <w:div w:id="796802247">
      <w:bodyDiv w:val="1"/>
      <w:marLeft w:val="0"/>
      <w:marRight w:val="0"/>
      <w:marTop w:val="0"/>
      <w:marBottom w:val="0"/>
      <w:divBdr>
        <w:top w:val="none" w:sz="0" w:space="0" w:color="auto"/>
        <w:left w:val="none" w:sz="0" w:space="0" w:color="auto"/>
        <w:bottom w:val="none" w:sz="0" w:space="0" w:color="auto"/>
        <w:right w:val="none" w:sz="0" w:space="0" w:color="auto"/>
      </w:divBdr>
    </w:div>
    <w:div w:id="800656545">
      <w:bodyDiv w:val="1"/>
      <w:marLeft w:val="0"/>
      <w:marRight w:val="0"/>
      <w:marTop w:val="0"/>
      <w:marBottom w:val="0"/>
      <w:divBdr>
        <w:top w:val="none" w:sz="0" w:space="0" w:color="auto"/>
        <w:left w:val="none" w:sz="0" w:space="0" w:color="auto"/>
        <w:bottom w:val="none" w:sz="0" w:space="0" w:color="auto"/>
        <w:right w:val="none" w:sz="0" w:space="0" w:color="auto"/>
      </w:divBdr>
    </w:div>
    <w:div w:id="802235065">
      <w:bodyDiv w:val="1"/>
      <w:marLeft w:val="0"/>
      <w:marRight w:val="0"/>
      <w:marTop w:val="0"/>
      <w:marBottom w:val="0"/>
      <w:divBdr>
        <w:top w:val="none" w:sz="0" w:space="0" w:color="auto"/>
        <w:left w:val="none" w:sz="0" w:space="0" w:color="auto"/>
        <w:bottom w:val="none" w:sz="0" w:space="0" w:color="auto"/>
        <w:right w:val="none" w:sz="0" w:space="0" w:color="auto"/>
      </w:divBdr>
    </w:div>
    <w:div w:id="806509665">
      <w:bodyDiv w:val="1"/>
      <w:marLeft w:val="0"/>
      <w:marRight w:val="0"/>
      <w:marTop w:val="0"/>
      <w:marBottom w:val="0"/>
      <w:divBdr>
        <w:top w:val="none" w:sz="0" w:space="0" w:color="auto"/>
        <w:left w:val="none" w:sz="0" w:space="0" w:color="auto"/>
        <w:bottom w:val="none" w:sz="0" w:space="0" w:color="auto"/>
        <w:right w:val="none" w:sz="0" w:space="0" w:color="auto"/>
      </w:divBdr>
    </w:div>
    <w:div w:id="807285942">
      <w:bodyDiv w:val="1"/>
      <w:marLeft w:val="0"/>
      <w:marRight w:val="0"/>
      <w:marTop w:val="0"/>
      <w:marBottom w:val="0"/>
      <w:divBdr>
        <w:top w:val="none" w:sz="0" w:space="0" w:color="auto"/>
        <w:left w:val="none" w:sz="0" w:space="0" w:color="auto"/>
        <w:bottom w:val="none" w:sz="0" w:space="0" w:color="auto"/>
        <w:right w:val="none" w:sz="0" w:space="0" w:color="auto"/>
      </w:divBdr>
    </w:div>
    <w:div w:id="808667940">
      <w:bodyDiv w:val="1"/>
      <w:marLeft w:val="0"/>
      <w:marRight w:val="0"/>
      <w:marTop w:val="0"/>
      <w:marBottom w:val="0"/>
      <w:divBdr>
        <w:top w:val="none" w:sz="0" w:space="0" w:color="auto"/>
        <w:left w:val="none" w:sz="0" w:space="0" w:color="auto"/>
        <w:bottom w:val="none" w:sz="0" w:space="0" w:color="auto"/>
        <w:right w:val="none" w:sz="0" w:space="0" w:color="auto"/>
      </w:divBdr>
    </w:div>
    <w:div w:id="809244903">
      <w:bodyDiv w:val="1"/>
      <w:marLeft w:val="0"/>
      <w:marRight w:val="0"/>
      <w:marTop w:val="0"/>
      <w:marBottom w:val="0"/>
      <w:divBdr>
        <w:top w:val="none" w:sz="0" w:space="0" w:color="auto"/>
        <w:left w:val="none" w:sz="0" w:space="0" w:color="auto"/>
        <w:bottom w:val="none" w:sz="0" w:space="0" w:color="auto"/>
        <w:right w:val="none" w:sz="0" w:space="0" w:color="auto"/>
      </w:divBdr>
    </w:div>
    <w:div w:id="831412653">
      <w:bodyDiv w:val="1"/>
      <w:marLeft w:val="0"/>
      <w:marRight w:val="0"/>
      <w:marTop w:val="0"/>
      <w:marBottom w:val="0"/>
      <w:divBdr>
        <w:top w:val="none" w:sz="0" w:space="0" w:color="auto"/>
        <w:left w:val="none" w:sz="0" w:space="0" w:color="auto"/>
        <w:bottom w:val="none" w:sz="0" w:space="0" w:color="auto"/>
        <w:right w:val="none" w:sz="0" w:space="0" w:color="auto"/>
      </w:divBdr>
    </w:div>
    <w:div w:id="831749795">
      <w:bodyDiv w:val="1"/>
      <w:marLeft w:val="0"/>
      <w:marRight w:val="0"/>
      <w:marTop w:val="0"/>
      <w:marBottom w:val="0"/>
      <w:divBdr>
        <w:top w:val="none" w:sz="0" w:space="0" w:color="auto"/>
        <w:left w:val="none" w:sz="0" w:space="0" w:color="auto"/>
        <w:bottom w:val="none" w:sz="0" w:space="0" w:color="auto"/>
        <w:right w:val="none" w:sz="0" w:space="0" w:color="auto"/>
      </w:divBdr>
    </w:div>
    <w:div w:id="835609188">
      <w:bodyDiv w:val="1"/>
      <w:marLeft w:val="0"/>
      <w:marRight w:val="0"/>
      <w:marTop w:val="0"/>
      <w:marBottom w:val="0"/>
      <w:divBdr>
        <w:top w:val="none" w:sz="0" w:space="0" w:color="auto"/>
        <w:left w:val="none" w:sz="0" w:space="0" w:color="auto"/>
        <w:bottom w:val="none" w:sz="0" w:space="0" w:color="auto"/>
        <w:right w:val="none" w:sz="0" w:space="0" w:color="auto"/>
      </w:divBdr>
    </w:div>
    <w:div w:id="841167739">
      <w:bodyDiv w:val="1"/>
      <w:marLeft w:val="0"/>
      <w:marRight w:val="0"/>
      <w:marTop w:val="0"/>
      <w:marBottom w:val="0"/>
      <w:divBdr>
        <w:top w:val="none" w:sz="0" w:space="0" w:color="auto"/>
        <w:left w:val="none" w:sz="0" w:space="0" w:color="auto"/>
        <w:bottom w:val="none" w:sz="0" w:space="0" w:color="auto"/>
        <w:right w:val="none" w:sz="0" w:space="0" w:color="auto"/>
      </w:divBdr>
    </w:div>
    <w:div w:id="841353936">
      <w:bodyDiv w:val="1"/>
      <w:marLeft w:val="0"/>
      <w:marRight w:val="0"/>
      <w:marTop w:val="0"/>
      <w:marBottom w:val="0"/>
      <w:divBdr>
        <w:top w:val="none" w:sz="0" w:space="0" w:color="auto"/>
        <w:left w:val="none" w:sz="0" w:space="0" w:color="auto"/>
        <w:bottom w:val="none" w:sz="0" w:space="0" w:color="auto"/>
        <w:right w:val="none" w:sz="0" w:space="0" w:color="auto"/>
      </w:divBdr>
    </w:div>
    <w:div w:id="844633922">
      <w:bodyDiv w:val="1"/>
      <w:marLeft w:val="0"/>
      <w:marRight w:val="0"/>
      <w:marTop w:val="0"/>
      <w:marBottom w:val="0"/>
      <w:divBdr>
        <w:top w:val="none" w:sz="0" w:space="0" w:color="auto"/>
        <w:left w:val="none" w:sz="0" w:space="0" w:color="auto"/>
        <w:bottom w:val="none" w:sz="0" w:space="0" w:color="auto"/>
        <w:right w:val="none" w:sz="0" w:space="0" w:color="auto"/>
      </w:divBdr>
      <w:divsChild>
        <w:div w:id="738132166">
          <w:marLeft w:val="0"/>
          <w:marRight w:val="0"/>
          <w:marTop w:val="0"/>
          <w:marBottom w:val="0"/>
          <w:divBdr>
            <w:top w:val="none" w:sz="0" w:space="0" w:color="auto"/>
            <w:left w:val="none" w:sz="0" w:space="0" w:color="auto"/>
            <w:bottom w:val="none" w:sz="0" w:space="0" w:color="auto"/>
            <w:right w:val="none" w:sz="0" w:space="0" w:color="auto"/>
          </w:divBdr>
          <w:divsChild>
            <w:div w:id="1369140136">
              <w:marLeft w:val="0"/>
              <w:marRight w:val="0"/>
              <w:marTop w:val="0"/>
              <w:marBottom w:val="0"/>
              <w:divBdr>
                <w:top w:val="none" w:sz="0" w:space="0" w:color="auto"/>
                <w:left w:val="none" w:sz="0" w:space="0" w:color="auto"/>
                <w:bottom w:val="none" w:sz="0" w:space="0" w:color="auto"/>
                <w:right w:val="none" w:sz="0" w:space="0" w:color="auto"/>
              </w:divBdr>
              <w:divsChild>
                <w:div w:id="613900967">
                  <w:marLeft w:val="0"/>
                  <w:marRight w:val="0"/>
                  <w:marTop w:val="0"/>
                  <w:marBottom w:val="0"/>
                  <w:divBdr>
                    <w:top w:val="none" w:sz="0" w:space="0" w:color="auto"/>
                    <w:left w:val="none" w:sz="0" w:space="0" w:color="auto"/>
                    <w:bottom w:val="none" w:sz="0" w:space="0" w:color="auto"/>
                    <w:right w:val="none" w:sz="0" w:space="0" w:color="auto"/>
                  </w:divBdr>
                  <w:divsChild>
                    <w:div w:id="886797234">
                      <w:marLeft w:val="0"/>
                      <w:marRight w:val="0"/>
                      <w:marTop w:val="0"/>
                      <w:marBottom w:val="0"/>
                      <w:divBdr>
                        <w:top w:val="none" w:sz="0" w:space="0" w:color="auto"/>
                        <w:left w:val="none" w:sz="0" w:space="0" w:color="auto"/>
                        <w:bottom w:val="none" w:sz="0" w:space="0" w:color="auto"/>
                        <w:right w:val="none" w:sz="0" w:space="0" w:color="auto"/>
                      </w:divBdr>
                    </w:div>
                  </w:divsChild>
                </w:div>
                <w:div w:id="1650939658">
                  <w:marLeft w:val="0"/>
                  <w:marRight w:val="0"/>
                  <w:marTop w:val="0"/>
                  <w:marBottom w:val="0"/>
                  <w:divBdr>
                    <w:top w:val="none" w:sz="0" w:space="0" w:color="auto"/>
                    <w:left w:val="none" w:sz="0" w:space="0" w:color="auto"/>
                    <w:bottom w:val="none" w:sz="0" w:space="0" w:color="auto"/>
                    <w:right w:val="none" w:sz="0" w:space="0" w:color="auto"/>
                  </w:divBdr>
                  <w:divsChild>
                    <w:div w:id="427308005">
                      <w:marLeft w:val="0"/>
                      <w:marRight w:val="0"/>
                      <w:marTop w:val="0"/>
                      <w:marBottom w:val="0"/>
                      <w:divBdr>
                        <w:top w:val="none" w:sz="0" w:space="0" w:color="auto"/>
                        <w:left w:val="none" w:sz="0" w:space="0" w:color="auto"/>
                        <w:bottom w:val="none" w:sz="0" w:space="0" w:color="auto"/>
                        <w:right w:val="none" w:sz="0" w:space="0" w:color="auto"/>
                      </w:divBdr>
                    </w:div>
                    <w:div w:id="13250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509">
      <w:bodyDiv w:val="1"/>
      <w:marLeft w:val="0"/>
      <w:marRight w:val="0"/>
      <w:marTop w:val="0"/>
      <w:marBottom w:val="0"/>
      <w:divBdr>
        <w:top w:val="none" w:sz="0" w:space="0" w:color="auto"/>
        <w:left w:val="none" w:sz="0" w:space="0" w:color="auto"/>
        <w:bottom w:val="none" w:sz="0" w:space="0" w:color="auto"/>
        <w:right w:val="none" w:sz="0" w:space="0" w:color="auto"/>
      </w:divBdr>
    </w:div>
    <w:div w:id="846601416">
      <w:bodyDiv w:val="1"/>
      <w:marLeft w:val="0"/>
      <w:marRight w:val="0"/>
      <w:marTop w:val="0"/>
      <w:marBottom w:val="0"/>
      <w:divBdr>
        <w:top w:val="none" w:sz="0" w:space="0" w:color="auto"/>
        <w:left w:val="none" w:sz="0" w:space="0" w:color="auto"/>
        <w:bottom w:val="none" w:sz="0" w:space="0" w:color="auto"/>
        <w:right w:val="none" w:sz="0" w:space="0" w:color="auto"/>
      </w:divBdr>
    </w:div>
    <w:div w:id="848103384">
      <w:bodyDiv w:val="1"/>
      <w:marLeft w:val="0"/>
      <w:marRight w:val="0"/>
      <w:marTop w:val="0"/>
      <w:marBottom w:val="0"/>
      <w:divBdr>
        <w:top w:val="none" w:sz="0" w:space="0" w:color="auto"/>
        <w:left w:val="none" w:sz="0" w:space="0" w:color="auto"/>
        <w:bottom w:val="none" w:sz="0" w:space="0" w:color="auto"/>
        <w:right w:val="none" w:sz="0" w:space="0" w:color="auto"/>
      </w:divBdr>
    </w:div>
    <w:div w:id="848182051">
      <w:bodyDiv w:val="1"/>
      <w:marLeft w:val="0"/>
      <w:marRight w:val="0"/>
      <w:marTop w:val="0"/>
      <w:marBottom w:val="0"/>
      <w:divBdr>
        <w:top w:val="none" w:sz="0" w:space="0" w:color="auto"/>
        <w:left w:val="none" w:sz="0" w:space="0" w:color="auto"/>
        <w:bottom w:val="none" w:sz="0" w:space="0" w:color="auto"/>
        <w:right w:val="none" w:sz="0" w:space="0" w:color="auto"/>
      </w:divBdr>
    </w:div>
    <w:div w:id="854421301">
      <w:bodyDiv w:val="1"/>
      <w:marLeft w:val="0"/>
      <w:marRight w:val="0"/>
      <w:marTop w:val="0"/>
      <w:marBottom w:val="0"/>
      <w:divBdr>
        <w:top w:val="none" w:sz="0" w:space="0" w:color="auto"/>
        <w:left w:val="none" w:sz="0" w:space="0" w:color="auto"/>
        <w:bottom w:val="none" w:sz="0" w:space="0" w:color="auto"/>
        <w:right w:val="none" w:sz="0" w:space="0" w:color="auto"/>
      </w:divBdr>
    </w:div>
    <w:div w:id="856698584">
      <w:bodyDiv w:val="1"/>
      <w:marLeft w:val="0"/>
      <w:marRight w:val="0"/>
      <w:marTop w:val="0"/>
      <w:marBottom w:val="0"/>
      <w:divBdr>
        <w:top w:val="none" w:sz="0" w:space="0" w:color="auto"/>
        <w:left w:val="none" w:sz="0" w:space="0" w:color="auto"/>
        <w:bottom w:val="none" w:sz="0" w:space="0" w:color="auto"/>
        <w:right w:val="none" w:sz="0" w:space="0" w:color="auto"/>
      </w:divBdr>
    </w:div>
    <w:div w:id="858279310">
      <w:bodyDiv w:val="1"/>
      <w:marLeft w:val="0"/>
      <w:marRight w:val="0"/>
      <w:marTop w:val="0"/>
      <w:marBottom w:val="0"/>
      <w:divBdr>
        <w:top w:val="none" w:sz="0" w:space="0" w:color="auto"/>
        <w:left w:val="none" w:sz="0" w:space="0" w:color="auto"/>
        <w:bottom w:val="none" w:sz="0" w:space="0" w:color="auto"/>
        <w:right w:val="none" w:sz="0" w:space="0" w:color="auto"/>
      </w:divBdr>
    </w:div>
    <w:div w:id="859970311">
      <w:bodyDiv w:val="1"/>
      <w:marLeft w:val="0"/>
      <w:marRight w:val="0"/>
      <w:marTop w:val="0"/>
      <w:marBottom w:val="0"/>
      <w:divBdr>
        <w:top w:val="none" w:sz="0" w:space="0" w:color="auto"/>
        <w:left w:val="none" w:sz="0" w:space="0" w:color="auto"/>
        <w:bottom w:val="none" w:sz="0" w:space="0" w:color="auto"/>
        <w:right w:val="none" w:sz="0" w:space="0" w:color="auto"/>
      </w:divBdr>
    </w:div>
    <w:div w:id="861014757">
      <w:bodyDiv w:val="1"/>
      <w:marLeft w:val="0"/>
      <w:marRight w:val="0"/>
      <w:marTop w:val="0"/>
      <w:marBottom w:val="0"/>
      <w:divBdr>
        <w:top w:val="none" w:sz="0" w:space="0" w:color="auto"/>
        <w:left w:val="none" w:sz="0" w:space="0" w:color="auto"/>
        <w:bottom w:val="none" w:sz="0" w:space="0" w:color="auto"/>
        <w:right w:val="none" w:sz="0" w:space="0" w:color="auto"/>
      </w:divBdr>
    </w:div>
    <w:div w:id="862862399">
      <w:bodyDiv w:val="1"/>
      <w:marLeft w:val="0"/>
      <w:marRight w:val="0"/>
      <w:marTop w:val="0"/>
      <w:marBottom w:val="0"/>
      <w:divBdr>
        <w:top w:val="none" w:sz="0" w:space="0" w:color="auto"/>
        <w:left w:val="none" w:sz="0" w:space="0" w:color="auto"/>
        <w:bottom w:val="none" w:sz="0" w:space="0" w:color="auto"/>
        <w:right w:val="none" w:sz="0" w:space="0" w:color="auto"/>
      </w:divBdr>
      <w:divsChild>
        <w:div w:id="466434203">
          <w:marLeft w:val="0"/>
          <w:marRight w:val="0"/>
          <w:marTop w:val="0"/>
          <w:marBottom w:val="0"/>
          <w:divBdr>
            <w:top w:val="none" w:sz="0" w:space="0" w:color="auto"/>
            <w:left w:val="none" w:sz="0" w:space="0" w:color="auto"/>
            <w:bottom w:val="none" w:sz="0" w:space="0" w:color="auto"/>
            <w:right w:val="none" w:sz="0" w:space="0" w:color="auto"/>
          </w:divBdr>
          <w:divsChild>
            <w:div w:id="1105229366">
              <w:marLeft w:val="0"/>
              <w:marRight w:val="0"/>
              <w:marTop w:val="0"/>
              <w:marBottom w:val="0"/>
              <w:divBdr>
                <w:top w:val="none" w:sz="0" w:space="0" w:color="auto"/>
                <w:left w:val="none" w:sz="0" w:space="0" w:color="auto"/>
                <w:bottom w:val="none" w:sz="0" w:space="0" w:color="auto"/>
                <w:right w:val="none" w:sz="0" w:space="0" w:color="auto"/>
              </w:divBdr>
              <w:divsChild>
                <w:div w:id="8996797">
                  <w:marLeft w:val="0"/>
                  <w:marRight w:val="0"/>
                  <w:marTop w:val="0"/>
                  <w:marBottom w:val="0"/>
                  <w:divBdr>
                    <w:top w:val="none" w:sz="0" w:space="0" w:color="auto"/>
                    <w:left w:val="none" w:sz="0" w:space="0" w:color="auto"/>
                    <w:bottom w:val="none" w:sz="0" w:space="0" w:color="auto"/>
                    <w:right w:val="none" w:sz="0" w:space="0" w:color="auto"/>
                  </w:divBdr>
                  <w:divsChild>
                    <w:div w:id="1327827488">
                      <w:marLeft w:val="0"/>
                      <w:marRight w:val="0"/>
                      <w:marTop w:val="0"/>
                      <w:marBottom w:val="0"/>
                      <w:divBdr>
                        <w:top w:val="none" w:sz="0" w:space="0" w:color="auto"/>
                        <w:left w:val="none" w:sz="0" w:space="0" w:color="auto"/>
                        <w:bottom w:val="none" w:sz="0" w:space="0" w:color="auto"/>
                        <w:right w:val="none" w:sz="0" w:space="0" w:color="auto"/>
                      </w:divBdr>
                    </w:div>
                    <w:div w:id="1970281926">
                      <w:marLeft w:val="0"/>
                      <w:marRight w:val="0"/>
                      <w:marTop w:val="0"/>
                      <w:marBottom w:val="0"/>
                      <w:divBdr>
                        <w:top w:val="none" w:sz="0" w:space="0" w:color="auto"/>
                        <w:left w:val="none" w:sz="0" w:space="0" w:color="auto"/>
                        <w:bottom w:val="none" w:sz="0" w:space="0" w:color="auto"/>
                        <w:right w:val="none" w:sz="0" w:space="0" w:color="auto"/>
                      </w:divBdr>
                    </w:div>
                  </w:divsChild>
                </w:div>
                <w:div w:id="56126721">
                  <w:marLeft w:val="0"/>
                  <w:marRight w:val="0"/>
                  <w:marTop w:val="0"/>
                  <w:marBottom w:val="0"/>
                  <w:divBdr>
                    <w:top w:val="none" w:sz="0" w:space="0" w:color="auto"/>
                    <w:left w:val="none" w:sz="0" w:space="0" w:color="auto"/>
                    <w:bottom w:val="none" w:sz="0" w:space="0" w:color="auto"/>
                    <w:right w:val="none" w:sz="0" w:space="0" w:color="auto"/>
                  </w:divBdr>
                  <w:divsChild>
                    <w:div w:id="288512123">
                      <w:marLeft w:val="0"/>
                      <w:marRight w:val="0"/>
                      <w:marTop w:val="0"/>
                      <w:marBottom w:val="0"/>
                      <w:divBdr>
                        <w:top w:val="none" w:sz="0" w:space="0" w:color="auto"/>
                        <w:left w:val="none" w:sz="0" w:space="0" w:color="auto"/>
                        <w:bottom w:val="none" w:sz="0" w:space="0" w:color="auto"/>
                        <w:right w:val="none" w:sz="0" w:space="0" w:color="auto"/>
                      </w:divBdr>
                    </w:div>
                    <w:div w:id="1362901457">
                      <w:marLeft w:val="0"/>
                      <w:marRight w:val="0"/>
                      <w:marTop w:val="0"/>
                      <w:marBottom w:val="0"/>
                      <w:divBdr>
                        <w:top w:val="none" w:sz="0" w:space="0" w:color="auto"/>
                        <w:left w:val="none" w:sz="0" w:space="0" w:color="auto"/>
                        <w:bottom w:val="none" w:sz="0" w:space="0" w:color="auto"/>
                        <w:right w:val="none" w:sz="0" w:space="0" w:color="auto"/>
                      </w:divBdr>
                    </w:div>
                  </w:divsChild>
                </w:div>
                <w:div w:id="111292174">
                  <w:marLeft w:val="0"/>
                  <w:marRight w:val="0"/>
                  <w:marTop w:val="0"/>
                  <w:marBottom w:val="0"/>
                  <w:divBdr>
                    <w:top w:val="none" w:sz="0" w:space="0" w:color="auto"/>
                    <w:left w:val="none" w:sz="0" w:space="0" w:color="auto"/>
                    <w:bottom w:val="none" w:sz="0" w:space="0" w:color="auto"/>
                    <w:right w:val="none" w:sz="0" w:space="0" w:color="auto"/>
                  </w:divBdr>
                  <w:divsChild>
                    <w:div w:id="1149830264">
                      <w:marLeft w:val="0"/>
                      <w:marRight w:val="0"/>
                      <w:marTop w:val="0"/>
                      <w:marBottom w:val="0"/>
                      <w:divBdr>
                        <w:top w:val="none" w:sz="0" w:space="0" w:color="auto"/>
                        <w:left w:val="none" w:sz="0" w:space="0" w:color="auto"/>
                        <w:bottom w:val="none" w:sz="0" w:space="0" w:color="auto"/>
                        <w:right w:val="none" w:sz="0" w:space="0" w:color="auto"/>
                      </w:divBdr>
                    </w:div>
                    <w:div w:id="1346596346">
                      <w:marLeft w:val="0"/>
                      <w:marRight w:val="0"/>
                      <w:marTop w:val="0"/>
                      <w:marBottom w:val="0"/>
                      <w:divBdr>
                        <w:top w:val="none" w:sz="0" w:space="0" w:color="auto"/>
                        <w:left w:val="none" w:sz="0" w:space="0" w:color="auto"/>
                        <w:bottom w:val="none" w:sz="0" w:space="0" w:color="auto"/>
                        <w:right w:val="none" w:sz="0" w:space="0" w:color="auto"/>
                      </w:divBdr>
                    </w:div>
                  </w:divsChild>
                </w:div>
                <w:div w:id="161968204">
                  <w:marLeft w:val="0"/>
                  <w:marRight w:val="0"/>
                  <w:marTop w:val="0"/>
                  <w:marBottom w:val="0"/>
                  <w:divBdr>
                    <w:top w:val="none" w:sz="0" w:space="0" w:color="auto"/>
                    <w:left w:val="none" w:sz="0" w:space="0" w:color="auto"/>
                    <w:bottom w:val="none" w:sz="0" w:space="0" w:color="auto"/>
                    <w:right w:val="none" w:sz="0" w:space="0" w:color="auto"/>
                  </w:divBdr>
                  <w:divsChild>
                    <w:div w:id="110247714">
                      <w:marLeft w:val="0"/>
                      <w:marRight w:val="0"/>
                      <w:marTop w:val="0"/>
                      <w:marBottom w:val="0"/>
                      <w:divBdr>
                        <w:top w:val="none" w:sz="0" w:space="0" w:color="auto"/>
                        <w:left w:val="none" w:sz="0" w:space="0" w:color="auto"/>
                        <w:bottom w:val="none" w:sz="0" w:space="0" w:color="auto"/>
                        <w:right w:val="none" w:sz="0" w:space="0" w:color="auto"/>
                      </w:divBdr>
                    </w:div>
                    <w:div w:id="1344042956">
                      <w:marLeft w:val="0"/>
                      <w:marRight w:val="0"/>
                      <w:marTop w:val="0"/>
                      <w:marBottom w:val="0"/>
                      <w:divBdr>
                        <w:top w:val="none" w:sz="0" w:space="0" w:color="auto"/>
                        <w:left w:val="none" w:sz="0" w:space="0" w:color="auto"/>
                        <w:bottom w:val="none" w:sz="0" w:space="0" w:color="auto"/>
                        <w:right w:val="none" w:sz="0" w:space="0" w:color="auto"/>
                      </w:divBdr>
                    </w:div>
                  </w:divsChild>
                </w:div>
                <w:div w:id="174346918">
                  <w:marLeft w:val="0"/>
                  <w:marRight w:val="0"/>
                  <w:marTop w:val="0"/>
                  <w:marBottom w:val="0"/>
                  <w:divBdr>
                    <w:top w:val="none" w:sz="0" w:space="0" w:color="auto"/>
                    <w:left w:val="none" w:sz="0" w:space="0" w:color="auto"/>
                    <w:bottom w:val="none" w:sz="0" w:space="0" w:color="auto"/>
                    <w:right w:val="none" w:sz="0" w:space="0" w:color="auto"/>
                  </w:divBdr>
                  <w:divsChild>
                    <w:div w:id="1075980926">
                      <w:marLeft w:val="0"/>
                      <w:marRight w:val="0"/>
                      <w:marTop w:val="0"/>
                      <w:marBottom w:val="0"/>
                      <w:divBdr>
                        <w:top w:val="none" w:sz="0" w:space="0" w:color="auto"/>
                        <w:left w:val="none" w:sz="0" w:space="0" w:color="auto"/>
                        <w:bottom w:val="none" w:sz="0" w:space="0" w:color="auto"/>
                        <w:right w:val="none" w:sz="0" w:space="0" w:color="auto"/>
                      </w:divBdr>
                    </w:div>
                    <w:div w:id="1139109946">
                      <w:marLeft w:val="0"/>
                      <w:marRight w:val="0"/>
                      <w:marTop w:val="0"/>
                      <w:marBottom w:val="0"/>
                      <w:divBdr>
                        <w:top w:val="none" w:sz="0" w:space="0" w:color="auto"/>
                        <w:left w:val="none" w:sz="0" w:space="0" w:color="auto"/>
                        <w:bottom w:val="none" w:sz="0" w:space="0" w:color="auto"/>
                        <w:right w:val="none" w:sz="0" w:space="0" w:color="auto"/>
                      </w:divBdr>
                    </w:div>
                  </w:divsChild>
                </w:div>
                <w:div w:id="562563642">
                  <w:marLeft w:val="0"/>
                  <w:marRight w:val="0"/>
                  <w:marTop w:val="0"/>
                  <w:marBottom w:val="0"/>
                  <w:divBdr>
                    <w:top w:val="none" w:sz="0" w:space="0" w:color="auto"/>
                    <w:left w:val="none" w:sz="0" w:space="0" w:color="auto"/>
                    <w:bottom w:val="none" w:sz="0" w:space="0" w:color="auto"/>
                    <w:right w:val="none" w:sz="0" w:space="0" w:color="auto"/>
                  </w:divBdr>
                  <w:divsChild>
                    <w:div w:id="786125570">
                      <w:marLeft w:val="0"/>
                      <w:marRight w:val="0"/>
                      <w:marTop w:val="0"/>
                      <w:marBottom w:val="0"/>
                      <w:divBdr>
                        <w:top w:val="none" w:sz="0" w:space="0" w:color="auto"/>
                        <w:left w:val="none" w:sz="0" w:space="0" w:color="auto"/>
                        <w:bottom w:val="none" w:sz="0" w:space="0" w:color="auto"/>
                        <w:right w:val="none" w:sz="0" w:space="0" w:color="auto"/>
                      </w:divBdr>
                    </w:div>
                    <w:div w:id="1602834766">
                      <w:marLeft w:val="0"/>
                      <w:marRight w:val="0"/>
                      <w:marTop w:val="0"/>
                      <w:marBottom w:val="0"/>
                      <w:divBdr>
                        <w:top w:val="none" w:sz="0" w:space="0" w:color="auto"/>
                        <w:left w:val="none" w:sz="0" w:space="0" w:color="auto"/>
                        <w:bottom w:val="none" w:sz="0" w:space="0" w:color="auto"/>
                        <w:right w:val="none" w:sz="0" w:space="0" w:color="auto"/>
                      </w:divBdr>
                    </w:div>
                  </w:divsChild>
                </w:div>
                <w:div w:id="605311651">
                  <w:marLeft w:val="0"/>
                  <w:marRight w:val="0"/>
                  <w:marTop w:val="0"/>
                  <w:marBottom w:val="0"/>
                  <w:divBdr>
                    <w:top w:val="none" w:sz="0" w:space="0" w:color="auto"/>
                    <w:left w:val="none" w:sz="0" w:space="0" w:color="auto"/>
                    <w:bottom w:val="none" w:sz="0" w:space="0" w:color="auto"/>
                    <w:right w:val="none" w:sz="0" w:space="0" w:color="auto"/>
                  </w:divBdr>
                  <w:divsChild>
                    <w:div w:id="1752461164">
                      <w:marLeft w:val="0"/>
                      <w:marRight w:val="0"/>
                      <w:marTop w:val="0"/>
                      <w:marBottom w:val="0"/>
                      <w:divBdr>
                        <w:top w:val="none" w:sz="0" w:space="0" w:color="auto"/>
                        <w:left w:val="none" w:sz="0" w:space="0" w:color="auto"/>
                        <w:bottom w:val="none" w:sz="0" w:space="0" w:color="auto"/>
                        <w:right w:val="none" w:sz="0" w:space="0" w:color="auto"/>
                      </w:divBdr>
                    </w:div>
                    <w:div w:id="1806582311">
                      <w:marLeft w:val="0"/>
                      <w:marRight w:val="0"/>
                      <w:marTop w:val="0"/>
                      <w:marBottom w:val="0"/>
                      <w:divBdr>
                        <w:top w:val="none" w:sz="0" w:space="0" w:color="auto"/>
                        <w:left w:val="none" w:sz="0" w:space="0" w:color="auto"/>
                        <w:bottom w:val="none" w:sz="0" w:space="0" w:color="auto"/>
                        <w:right w:val="none" w:sz="0" w:space="0" w:color="auto"/>
                      </w:divBdr>
                    </w:div>
                  </w:divsChild>
                </w:div>
                <w:div w:id="655300781">
                  <w:marLeft w:val="0"/>
                  <w:marRight w:val="0"/>
                  <w:marTop w:val="0"/>
                  <w:marBottom w:val="0"/>
                  <w:divBdr>
                    <w:top w:val="none" w:sz="0" w:space="0" w:color="auto"/>
                    <w:left w:val="none" w:sz="0" w:space="0" w:color="auto"/>
                    <w:bottom w:val="none" w:sz="0" w:space="0" w:color="auto"/>
                    <w:right w:val="none" w:sz="0" w:space="0" w:color="auto"/>
                  </w:divBdr>
                  <w:divsChild>
                    <w:div w:id="526992737">
                      <w:marLeft w:val="0"/>
                      <w:marRight w:val="0"/>
                      <w:marTop w:val="0"/>
                      <w:marBottom w:val="0"/>
                      <w:divBdr>
                        <w:top w:val="none" w:sz="0" w:space="0" w:color="auto"/>
                        <w:left w:val="none" w:sz="0" w:space="0" w:color="auto"/>
                        <w:bottom w:val="none" w:sz="0" w:space="0" w:color="auto"/>
                        <w:right w:val="none" w:sz="0" w:space="0" w:color="auto"/>
                      </w:divBdr>
                    </w:div>
                    <w:div w:id="1963807227">
                      <w:marLeft w:val="0"/>
                      <w:marRight w:val="0"/>
                      <w:marTop w:val="0"/>
                      <w:marBottom w:val="0"/>
                      <w:divBdr>
                        <w:top w:val="none" w:sz="0" w:space="0" w:color="auto"/>
                        <w:left w:val="none" w:sz="0" w:space="0" w:color="auto"/>
                        <w:bottom w:val="none" w:sz="0" w:space="0" w:color="auto"/>
                        <w:right w:val="none" w:sz="0" w:space="0" w:color="auto"/>
                      </w:divBdr>
                    </w:div>
                  </w:divsChild>
                </w:div>
                <w:div w:id="745222785">
                  <w:marLeft w:val="0"/>
                  <w:marRight w:val="0"/>
                  <w:marTop w:val="0"/>
                  <w:marBottom w:val="0"/>
                  <w:divBdr>
                    <w:top w:val="none" w:sz="0" w:space="0" w:color="auto"/>
                    <w:left w:val="none" w:sz="0" w:space="0" w:color="auto"/>
                    <w:bottom w:val="none" w:sz="0" w:space="0" w:color="auto"/>
                    <w:right w:val="none" w:sz="0" w:space="0" w:color="auto"/>
                  </w:divBdr>
                  <w:divsChild>
                    <w:div w:id="1003900075">
                      <w:marLeft w:val="0"/>
                      <w:marRight w:val="0"/>
                      <w:marTop w:val="0"/>
                      <w:marBottom w:val="0"/>
                      <w:divBdr>
                        <w:top w:val="none" w:sz="0" w:space="0" w:color="auto"/>
                        <w:left w:val="none" w:sz="0" w:space="0" w:color="auto"/>
                        <w:bottom w:val="none" w:sz="0" w:space="0" w:color="auto"/>
                        <w:right w:val="none" w:sz="0" w:space="0" w:color="auto"/>
                      </w:divBdr>
                    </w:div>
                    <w:div w:id="1677032998">
                      <w:marLeft w:val="0"/>
                      <w:marRight w:val="0"/>
                      <w:marTop w:val="0"/>
                      <w:marBottom w:val="0"/>
                      <w:divBdr>
                        <w:top w:val="none" w:sz="0" w:space="0" w:color="auto"/>
                        <w:left w:val="none" w:sz="0" w:space="0" w:color="auto"/>
                        <w:bottom w:val="none" w:sz="0" w:space="0" w:color="auto"/>
                        <w:right w:val="none" w:sz="0" w:space="0" w:color="auto"/>
                      </w:divBdr>
                    </w:div>
                  </w:divsChild>
                </w:div>
                <w:div w:id="752311946">
                  <w:marLeft w:val="0"/>
                  <w:marRight w:val="0"/>
                  <w:marTop w:val="0"/>
                  <w:marBottom w:val="0"/>
                  <w:divBdr>
                    <w:top w:val="none" w:sz="0" w:space="0" w:color="auto"/>
                    <w:left w:val="none" w:sz="0" w:space="0" w:color="auto"/>
                    <w:bottom w:val="none" w:sz="0" w:space="0" w:color="auto"/>
                    <w:right w:val="none" w:sz="0" w:space="0" w:color="auto"/>
                  </w:divBdr>
                  <w:divsChild>
                    <w:div w:id="808596651">
                      <w:marLeft w:val="0"/>
                      <w:marRight w:val="0"/>
                      <w:marTop w:val="0"/>
                      <w:marBottom w:val="0"/>
                      <w:divBdr>
                        <w:top w:val="none" w:sz="0" w:space="0" w:color="auto"/>
                        <w:left w:val="none" w:sz="0" w:space="0" w:color="auto"/>
                        <w:bottom w:val="none" w:sz="0" w:space="0" w:color="auto"/>
                        <w:right w:val="none" w:sz="0" w:space="0" w:color="auto"/>
                      </w:divBdr>
                    </w:div>
                    <w:div w:id="1165319983">
                      <w:marLeft w:val="0"/>
                      <w:marRight w:val="0"/>
                      <w:marTop w:val="0"/>
                      <w:marBottom w:val="0"/>
                      <w:divBdr>
                        <w:top w:val="none" w:sz="0" w:space="0" w:color="auto"/>
                        <w:left w:val="none" w:sz="0" w:space="0" w:color="auto"/>
                        <w:bottom w:val="none" w:sz="0" w:space="0" w:color="auto"/>
                        <w:right w:val="none" w:sz="0" w:space="0" w:color="auto"/>
                      </w:divBdr>
                    </w:div>
                  </w:divsChild>
                </w:div>
                <w:div w:id="861164386">
                  <w:marLeft w:val="0"/>
                  <w:marRight w:val="0"/>
                  <w:marTop w:val="0"/>
                  <w:marBottom w:val="0"/>
                  <w:divBdr>
                    <w:top w:val="none" w:sz="0" w:space="0" w:color="auto"/>
                    <w:left w:val="none" w:sz="0" w:space="0" w:color="auto"/>
                    <w:bottom w:val="none" w:sz="0" w:space="0" w:color="auto"/>
                    <w:right w:val="none" w:sz="0" w:space="0" w:color="auto"/>
                  </w:divBdr>
                  <w:divsChild>
                    <w:div w:id="1350251166">
                      <w:marLeft w:val="0"/>
                      <w:marRight w:val="0"/>
                      <w:marTop w:val="0"/>
                      <w:marBottom w:val="0"/>
                      <w:divBdr>
                        <w:top w:val="none" w:sz="0" w:space="0" w:color="auto"/>
                        <w:left w:val="none" w:sz="0" w:space="0" w:color="auto"/>
                        <w:bottom w:val="none" w:sz="0" w:space="0" w:color="auto"/>
                        <w:right w:val="none" w:sz="0" w:space="0" w:color="auto"/>
                      </w:divBdr>
                    </w:div>
                    <w:div w:id="1587811444">
                      <w:marLeft w:val="0"/>
                      <w:marRight w:val="0"/>
                      <w:marTop w:val="0"/>
                      <w:marBottom w:val="0"/>
                      <w:divBdr>
                        <w:top w:val="none" w:sz="0" w:space="0" w:color="auto"/>
                        <w:left w:val="none" w:sz="0" w:space="0" w:color="auto"/>
                        <w:bottom w:val="none" w:sz="0" w:space="0" w:color="auto"/>
                        <w:right w:val="none" w:sz="0" w:space="0" w:color="auto"/>
                      </w:divBdr>
                    </w:div>
                  </w:divsChild>
                </w:div>
                <w:div w:id="955257185">
                  <w:marLeft w:val="0"/>
                  <w:marRight w:val="0"/>
                  <w:marTop w:val="0"/>
                  <w:marBottom w:val="0"/>
                  <w:divBdr>
                    <w:top w:val="none" w:sz="0" w:space="0" w:color="auto"/>
                    <w:left w:val="none" w:sz="0" w:space="0" w:color="auto"/>
                    <w:bottom w:val="none" w:sz="0" w:space="0" w:color="auto"/>
                    <w:right w:val="none" w:sz="0" w:space="0" w:color="auto"/>
                  </w:divBdr>
                  <w:divsChild>
                    <w:div w:id="323751727">
                      <w:marLeft w:val="0"/>
                      <w:marRight w:val="0"/>
                      <w:marTop w:val="0"/>
                      <w:marBottom w:val="0"/>
                      <w:divBdr>
                        <w:top w:val="none" w:sz="0" w:space="0" w:color="auto"/>
                        <w:left w:val="none" w:sz="0" w:space="0" w:color="auto"/>
                        <w:bottom w:val="none" w:sz="0" w:space="0" w:color="auto"/>
                        <w:right w:val="none" w:sz="0" w:space="0" w:color="auto"/>
                      </w:divBdr>
                    </w:div>
                    <w:div w:id="470513574">
                      <w:marLeft w:val="0"/>
                      <w:marRight w:val="0"/>
                      <w:marTop w:val="0"/>
                      <w:marBottom w:val="0"/>
                      <w:divBdr>
                        <w:top w:val="none" w:sz="0" w:space="0" w:color="auto"/>
                        <w:left w:val="none" w:sz="0" w:space="0" w:color="auto"/>
                        <w:bottom w:val="none" w:sz="0" w:space="0" w:color="auto"/>
                        <w:right w:val="none" w:sz="0" w:space="0" w:color="auto"/>
                      </w:divBdr>
                    </w:div>
                  </w:divsChild>
                </w:div>
                <w:div w:id="1076978522">
                  <w:marLeft w:val="0"/>
                  <w:marRight w:val="0"/>
                  <w:marTop w:val="0"/>
                  <w:marBottom w:val="0"/>
                  <w:divBdr>
                    <w:top w:val="none" w:sz="0" w:space="0" w:color="auto"/>
                    <w:left w:val="none" w:sz="0" w:space="0" w:color="auto"/>
                    <w:bottom w:val="none" w:sz="0" w:space="0" w:color="auto"/>
                    <w:right w:val="none" w:sz="0" w:space="0" w:color="auto"/>
                  </w:divBdr>
                  <w:divsChild>
                    <w:div w:id="1289050807">
                      <w:marLeft w:val="0"/>
                      <w:marRight w:val="0"/>
                      <w:marTop w:val="0"/>
                      <w:marBottom w:val="0"/>
                      <w:divBdr>
                        <w:top w:val="none" w:sz="0" w:space="0" w:color="auto"/>
                        <w:left w:val="none" w:sz="0" w:space="0" w:color="auto"/>
                        <w:bottom w:val="none" w:sz="0" w:space="0" w:color="auto"/>
                        <w:right w:val="none" w:sz="0" w:space="0" w:color="auto"/>
                      </w:divBdr>
                    </w:div>
                    <w:div w:id="1294485217">
                      <w:marLeft w:val="0"/>
                      <w:marRight w:val="0"/>
                      <w:marTop w:val="0"/>
                      <w:marBottom w:val="0"/>
                      <w:divBdr>
                        <w:top w:val="none" w:sz="0" w:space="0" w:color="auto"/>
                        <w:left w:val="none" w:sz="0" w:space="0" w:color="auto"/>
                        <w:bottom w:val="none" w:sz="0" w:space="0" w:color="auto"/>
                        <w:right w:val="none" w:sz="0" w:space="0" w:color="auto"/>
                      </w:divBdr>
                    </w:div>
                  </w:divsChild>
                </w:div>
                <w:div w:id="1116946345">
                  <w:marLeft w:val="0"/>
                  <w:marRight w:val="0"/>
                  <w:marTop w:val="0"/>
                  <w:marBottom w:val="0"/>
                  <w:divBdr>
                    <w:top w:val="none" w:sz="0" w:space="0" w:color="auto"/>
                    <w:left w:val="none" w:sz="0" w:space="0" w:color="auto"/>
                    <w:bottom w:val="none" w:sz="0" w:space="0" w:color="auto"/>
                    <w:right w:val="none" w:sz="0" w:space="0" w:color="auto"/>
                  </w:divBdr>
                  <w:divsChild>
                    <w:div w:id="828903957">
                      <w:marLeft w:val="0"/>
                      <w:marRight w:val="0"/>
                      <w:marTop w:val="0"/>
                      <w:marBottom w:val="0"/>
                      <w:divBdr>
                        <w:top w:val="none" w:sz="0" w:space="0" w:color="auto"/>
                        <w:left w:val="none" w:sz="0" w:space="0" w:color="auto"/>
                        <w:bottom w:val="none" w:sz="0" w:space="0" w:color="auto"/>
                        <w:right w:val="none" w:sz="0" w:space="0" w:color="auto"/>
                      </w:divBdr>
                    </w:div>
                  </w:divsChild>
                </w:div>
                <w:div w:id="1200895029">
                  <w:marLeft w:val="0"/>
                  <w:marRight w:val="0"/>
                  <w:marTop w:val="0"/>
                  <w:marBottom w:val="0"/>
                  <w:divBdr>
                    <w:top w:val="none" w:sz="0" w:space="0" w:color="auto"/>
                    <w:left w:val="none" w:sz="0" w:space="0" w:color="auto"/>
                    <w:bottom w:val="none" w:sz="0" w:space="0" w:color="auto"/>
                    <w:right w:val="none" w:sz="0" w:space="0" w:color="auto"/>
                  </w:divBdr>
                  <w:divsChild>
                    <w:div w:id="158542269">
                      <w:marLeft w:val="0"/>
                      <w:marRight w:val="0"/>
                      <w:marTop w:val="0"/>
                      <w:marBottom w:val="0"/>
                      <w:divBdr>
                        <w:top w:val="none" w:sz="0" w:space="0" w:color="auto"/>
                        <w:left w:val="none" w:sz="0" w:space="0" w:color="auto"/>
                        <w:bottom w:val="none" w:sz="0" w:space="0" w:color="auto"/>
                        <w:right w:val="none" w:sz="0" w:space="0" w:color="auto"/>
                      </w:divBdr>
                    </w:div>
                    <w:div w:id="588201291">
                      <w:marLeft w:val="0"/>
                      <w:marRight w:val="0"/>
                      <w:marTop w:val="0"/>
                      <w:marBottom w:val="0"/>
                      <w:divBdr>
                        <w:top w:val="none" w:sz="0" w:space="0" w:color="auto"/>
                        <w:left w:val="none" w:sz="0" w:space="0" w:color="auto"/>
                        <w:bottom w:val="none" w:sz="0" w:space="0" w:color="auto"/>
                        <w:right w:val="none" w:sz="0" w:space="0" w:color="auto"/>
                      </w:divBdr>
                    </w:div>
                  </w:divsChild>
                </w:div>
                <w:div w:id="1312834648">
                  <w:marLeft w:val="0"/>
                  <w:marRight w:val="0"/>
                  <w:marTop w:val="0"/>
                  <w:marBottom w:val="0"/>
                  <w:divBdr>
                    <w:top w:val="none" w:sz="0" w:space="0" w:color="auto"/>
                    <w:left w:val="none" w:sz="0" w:space="0" w:color="auto"/>
                    <w:bottom w:val="none" w:sz="0" w:space="0" w:color="auto"/>
                    <w:right w:val="none" w:sz="0" w:space="0" w:color="auto"/>
                  </w:divBdr>
                  <w:divsChild>
                    <w:div w:id="11693351">
                      <w:marLeft w:val="0"/>
                      <w:marRight w:val="0"/>
                      <w:marTop w:val="0"/>
                      <w:marBottom w:val="0"/>
                      <w:divBdr>
                        <w:top w:val="none" w:sz="0" w:space="0" w:color="auto"/>
                        <w:left w:val="none" w:sz="0" w:space="0" w:color="auto"/>
                        <w:bottom w:val="none" w:sz="0" w:space="0" w:color="auto"/>
                        <w:right w:val="none" w:sz="0" w:space="0" w:color="auto"/>
                      </w:divBdr>
                    </w:div>
                    <w:div w:id="535196632">
                      <w:marLeft w:val="0"/>
                      <w:marRight w:val="0"/>
                      <w:marTop w:val="0"/>
                      <w:marBottom w:val="0"/>
                      <w:divBdr>
                        <w:top w:val="none" w:sz="0" w:space="0" w:color="auto"/>
                        <w:left w:val="none" w:sz="0" w:space="0" w:color="auto"/>
                        <w:bottom w:val="none" w:sz="0" w:space="0" w:color="auto"/>
                        <w:right w:val="none" w:sz="0" w:space="0" w:color="auto"/>
                      </w:divBdr>
                    </w:div>
                  </w:divsChild>
                </w:div>
                <w:div w:id="1389450295">
                  <w:marLeft w:val="0"/>
                  <w:marRight w:val="0"/>
                  <w:marTop w:val="0"/>
                  <w:marBottom w:val="0"/>
                  <w:divBdr>
                    <w:top w:val="none" w:sz="0" w:space="0" w:color="auto"/>
                    <w:left w:val="none" w:sz="0" w:space="0" w:color="auto"/>
                    <w:bottom w:val="none" w:sz="0" w:space="0" w:color="auto"/>
                    <w:right w:val="none" w:sz="0" w:space="0" w:color="auto"/>
                  </w:divBdr>
                  <w:divsChild>
                    <w:div w:id="503784329">
                      <w:marLeft w:val="0"/>
                      <w:marRight w:val="0"/>
                      <w:marTop w:val="0"/>
                      <w:marBottom w:val="0"/>
                      <w:divBdr>
                        <w:top w:val="none" w:sz="0" w:space="0" w:color="auto"/>
                        <w:left w:val="none" w:sz="0" w:space="0" w:color="auto"/>
                        <w:bottom w:val="none" w:sz="0" w:space="0" w:color="auto"/>
                        <w:right w:val="none" w:sz="0" w:space="0" w:color="auto"/>
                      </w:divBdr>
                    </w:div>
                    <w:div w:id="742995012">
                      <w:marLeft w:val="0"/>
                      <w:marRight w:val="0"/>
                      <w:marTop w:val="0"/>
                      <w:marBottom w:val="0"/>
                      <w:divBdr>
                        <w:top w:val="none" w:sz="0" w:space="0" w:color="auto"/>
                        <w:left w:val="none" w:sz="0" w:space="0" w:color="auto"/>
                        <w:bottom w:val="none" w:sz="0" w:space="0" w:color="auto"/>
                        <w:right w:val="none" w:sz="0" w:space="0" w:color="auto"/>
                      </w:divBdr>
                    </w:div>
                  </w:divsChild>
                </w:div>
                <w:div w:id="1433667853">
                  <w:marLeft w:val="0"/>
                  <w:marRight w:val="0"/>
                  <w:marTop w:val="0"/>
                  <w:marBottom w:val="0"/>
                  <w:divBdr>
                    <w:top w:val="none" w:sz="0" w:space="0" w:color="auto"/>
                    <w:left w:val="none" w:sz="0" w:space="0" w:color="auto"/>
                    <w:bottom w:val="none" w:sz="0" w:space="0" w:color="auto"/>
                    <w:right w:val="none" w:sz="0" w:space="0" w:color="auto"/>
                  </w:divBdr>
                  <w:divsChild>
                    <w:div w:id="88812408">
                      <w:marLeft w:val="0"/>
                      <w:marRight w:val="0"/>
                      <w:marTop w:val="0"/>
                      <w:marBottom w:val="0"/>
                      <w:divBdr>
                        <w:top w:val="none" w:sz="0" w:space="0" w:color="auto"/>
                        <w:left w:val="none" w:sz="0" w:space="0" w:color="auto"/>
                        <w:bottom w:val="none" w:sz="0" w:space="0" w:color="auto"/>
                        <w:right w:val="none" w:sz="0" w:space="0" w:color="auto"/>
                      </w:divBdr>
                    </w:div>
                    <w:div w:id="1023290423">
                      <w:marLeft w:val="0"/>
                      <w:marRight w:val="0"/>
                      <w:marTop w:val="0"/>
                      <w:marBottom w:val="0"/>
                      <w:divBdr>
                        <w:top w:val="none" w:sz="0" w:space="0" w:color="auto"/>
                        <w:left w:val="none" w:sz="0" w:space="0" w:color="auto"/>
                        <w:bottom w:val="none" w:sz="0" w:space="0" w:color="auto"/>
                        <w:right w:val="none" w:sz="0" w:space="0" w:color="auto"/>
                      </w:divBdr>
                    </w:div>
                  </w:divsChild>
                </w:div>
                <w:div w:id="1652517959">
                  <w:marLeft w:val="0"/>
                  <w:marRight w:val="0"/>
                  <w:marTop w:val="0"/>
                  <w:marBottom w:val="0"/>
                  <w:divBdr>
                    <w:top w:val="none" w:sz="0" w:space="0" w:color="auto"/>
                    <w:left w:val="none" w:sz="0" w:space="0" w:color="auto"/>
                    <w:bottom w:val="none" w:sz="0" w:space="0" w:color="auto"/>
                    <w:right w:val="none" w:sz="0" w:space="0" w:color="auto"/>
                  </w:divBdr>
                  <w:divsChild>
                    <w:div w:id="722561904">
                      <w:marLeft w:val="0"/>
                      <w:marRight w:val="0"/>
                      <w:marTop w:val="0"/>
                      <w:marBottom w:val="0"/>
                      <w:divBdr>
                        <w:top w:val="none" w:sz="0" w:space="0" w:color="auto"/>
                        <w:left w:val="none" w:sz="0" w:space="0" w:color="auto"/>
                        <w:bottom w:val="none" w:sz="0" w:space="0" w:color="auto"/>
                        <w:right w:val="none" w:sz="0" w:space="0" w:color="auto"/>
                      </w:divBdr>
                    </w:div>
                    <w:div w:id="1669669952">
                      <w:marLeft w:val="0"/>
                      <w:marRight w:val="0"/>
                      <w:marTop w:val="0"/>
                      <w:marBottom w:val="0"/>
                      <w:divBdr>
                        <w:top w:val="none" w:sz="0" w:space="0" w:color="auto"/>
                        <w:left w:val="none" w:sz="0" w:space="0" w:color="auto"/>
                        <w:bottom w:val="none" w:sz="0" w:space="0" w:color="auto"/>
                        <w:right w:val="none" w:sz="0" w:space="0" w:color="auto"/>
                      </w:divBdr>
                    </w:div>
                  </w:divsChild>
                </w:div>
                <w:div w:id="1659773393">
                  <w:marLeft w:val="0"/>
                  <w:marRight w:val="0"/>
                  <w:marTop w:val="0"/>
                  <w:marBottom w:val="0"/>
                  <w:divBdr>
                    <w:top w:val="none" w:sz="0" w:space="0" w:color="auto"/>
                    <w:left w:val="none" w:sz="0" w:space="0" w:color="auto"/>
                    <w:bottom w:val="none" w:sz="0" w:space="0" w:color="auto"/>
                    <w:right w:val="none" w:sz="0" w:space="0" w:color="auto"/>
                  </w:divBdr>
                  <w:divsChild>
                    <w:div w:id="711534117">
                      <w:marLeft w:val="0"/>
                      <w:marRight w:val="0"/>
                      <w:marTop w:val="0"/>
                      <w:marBottom w:val="0"/>
                      <w:divBdr>
                        <w:top w:val="none" w:sz="0" w:space="0" w:color="auto"/>
                        <w:left w:val="none" w:sz="0" w:space="0" w:color="auto"/>
                        <w:bottom w:val="none" w:sz="0" w:space="0" w:color="auto"/>
                        <w:right w:val="none" w:sz="0" w:space="0" w:color="auto"/>
                      </w:divBdr>
                    </w:div>
                    <w:div w:id="1673676372">
                      <w:marLeft w:val="0"/>
                      <w:marRight w:val="0"/>
                      <w:marTop w:val="0"/>
                      <w:marBottom w:val="0"/>
                      <w:divBdr>
                        <w:top w:val="none" w:sz="0" w:space="0" w:color="auto"/>
                        <w:left w:val="none" w:sz="0" w:space="0" w:color="auto"/>
                        <w:bottom w:val="none" w:sz="0" w:space="0" w:color="auto"/>
                        <w:right w:val="none" w:sz="0" w:space="0" w:color="auto"/>
                      </w:divBdr>
                    </w:div>
                  </w:divsChild>
                </w:div>
                <w:div w:id="1796021689">
                  <w:marLeft w:val="0"/>
                  <w:marRight w:val="0"/>
                  <w:marTop w:val="0"/>
                  <w:marBottom w:val="0"/>
                  <w:divBdr>
                    <w:top w:val="none" w:sz="0" w:space="0" w:color="auto"/>
                    <w:left w:val="none" w:sz="0" w:space="0" w:color="auto"/>
                    <w:bottom w:val="none" w:sz="0" w:space="0" w:color="auto"/>
                    <w:right w:val="none" w:sz="0" w:space="0" w:color="auto"/>
                  </w:divBdr>
                  <w:divsChild>
                    <w:div w:id="537007344">
                      <w:marLeft w:val="0"/>
                      <w:marRight w:val="0"/>
                      <w:marTop w:val="0"/>
                      <w:marBottom w:val="0"/>
                      <w:divBdr>
                        <w:top w:val="none" w:sz="0" w:space="0" w:color="auto"/>
                        <w:left w:val="none" w:sz="0" w:space="0" w:color="auto"/>
                        <w:bottom w:val="none" w:sz="0" w:space="0" w:color="auto"/>
                        <w:right w:val="none" w:sz="0" w:space="0" w:color="auto"/>
                      </w:divBdr>
                    </w:div>
                    <w:div w:id="1534415901">
                      <w:marLeft w:val="0"/>
                      <w:marRight w:val="0"/>
                      <w:marTop w:val="0"/>
                      <w:marBottom w:val="0"/>
                      <w:divBdr>
                        <w:top w:val="none" w:sz="0" w:space="0" w:color="auto"/>
                        <w:left w:val="none" w:sz="0" w:space="0" w:color="auto"/>
                        <w:bottom w:val="none" w:sz="0" w:space="0" w:color="auto"/>
                        <w:right w:val="none" w:sz="0" w:space="0" w:color="auto"/>
                      </w:divBdr>
                    </w:div>
                  </w:divsChild>
                </w:div>
                <w:div w:id="1824423001">
                  <w:marLeft w:val="0"/>
                  <w:marRight w:val="0"/>
                  <w:marTop w:val="0"/>
                  <w:marBottom w:val="0"/>
                  <w:divBdr>
                    <w:top w:val="none" w:sz="0" w:space="0" w:color="auto"/>
                    <w:left w:val="none" w:sz="0" w:space="0" w:color="auto"/>
                    <w:bottom w:val="none" w:sz="0" w:space="0" w:color="auto"/>
                    <w:right w:val="none" w:sz="0" w:space="0" w:color="auto"/>
                  </w:divBdr>
                  <w:divsChild>
                    <w:div w:id="943998734">
                      <w:marLeft w:val="0"/>
                      <w:marRight w:val="0"/>
                      <w:marTop w:val="0"/>
                      <w:marBottom w:val="0"/>
                      <w:divBdr>
                        <w:top w:val="none" w:sz="0" w:space="0" w:color="auto"/>
                        <w:left w:val="none" w:sz="0" w:space="0" w:color="auto"/>
                        <w:bottom w:val="none" w:sz="0" w:space="0" w:color="auto"/>
                        <w:right w:val="none" w:sz="0" w:space="0" w:color="auto"/>
                      </w:divBdr>
                    </w:div>
                    <w:div w:id="1888100971">
                      <w:marLeft w:val="0"/>
                      <w:marRight w:val="0"/>
                      <w:marTop w:val="0"/>
                      <w:marBottom w:val="0"/>
                      <w:divBdr>
                        <w:top w:val="none" w:sz="0" w:space="0" w:color="auto"/>
                        <w:left w:val="none" w:sz="0" w:space="0" w:color="auto"/>
                        <w:bottom w:val="none" w:sz="0" w:space="0" w:color="auto"/>
                        <w:right w:val="none" w:sz="0" w:space="0" w:color="auto"/>
                      </w:divBdr>
                    </w:div>
                  </w:divsChild>
                </w:div>
                <w:div w:id="1858733427">
                  <w:marLeft w:val="0"/>
                  <w:marRight w:val="0"/>
                  <w:marTop w:val="0"/>
                  <w:marBottom w:val="0"/>
                  <w:divBdr>
                    <w:top w:val="none" w:sz="0" w:space="0" w:color="auto"/>
                    <w:left w:val="none" w:sz="0" w:space="0" w:color="auto"/>
                    <w:bottom w:val="none" w:sz="0" w:space="0" w:color="auto"/>
                    <w:right w:val="none" w:sz="0" w:space="0" w:color="auto"/>
                  </w:divBdr>
                  <w:divsChild>
                    <w:div w:id="332152846">
                      <w:marLeft w:val="0"/>
                      <w:marRight w:val="0"/>
                      <w:marTop w:val="0"/>
                      <w:marBottom w:val="0"/>
                      <w:divBdr>
                        <w:top w:val="none" w:sz="0" w:space="0" w:color="auto"/>
                        <w:left w:val="none" w:sz="0" w:space="0" w:color="auto"/>
                        <w:bottom w:val="none" w:sz="0" w:space="0" w:color="auto"/>
                        <w:right w:val="none" w:sz="0" w:space="0" w:color="auto"/>
                      </w:divBdr>
                    </w:div>
                    <w:div w:id="1897013807">
                      <w:marLeft w:val="0"/>
                      <w:marRight w:val="0"/>
                      <w:marTop w:val="0"/>
                      <w:marBottom w:val="0"/>
                      <w:divBdr>
                        <w:top w:val="none" w:sz="0" w:space="0" w:color="auto"/>
                        <w:left w:val="none" w:sz="0" w:space="0" w:color="auto"/>
                        <w:bottom w:val="none" w:sz="0" w:space="0" w:color="auto"/>
                        <w:right w:val="none" w:sz="0" w:space="0" w:color="auto"/>
                      </w:divBdr>
                    </w:div>
                  </w:divsChild>
                </w:div>
                <w:div w:id="1899969698">
                  <w:marLeft w:val="0"/>
                  <w:marRight w:val="0"/>
                  <w:marTop w:val="0"/>
                  <w:marBottom w:val="0"/>
                  <w:divBdr>
                    <w:top w:val="none" w:sz="0" w:space="0" w:color="auto"/>
                    <w:left w:val="none" w:sz="0" w:space="0" w:color="auto"/>
                    <w:bottom w:val="none" w:sz="0" w:space="0" w:color="auto"/>
                    <w:right w:val="none" w:sz="0" w:space="0" w:color="auto"/>
                  </w:divBdr>
                  <w:divsChild>
                    <w:div w:id="174729705">
                      <w:marLeft w:val="0"/>
                      <w:marRight w:val="0"/>
                      <w:marTop w:val="0"/>
                      <w:marBottom w:val="0"/>
                      <w:divBdr>
                        <w:top w:val="none" w:sz="0" w:space="0" w:color="auto"/>
                        <w:left w:val="none" w:sz="0" w:space="0" w:color="auto"/>
                        <w:bottom w:val="none" w:sz="0" w:space="0" w:color="auto"/>
                        <w:right w:val="none" w:sz="0" w:space="0" w:color="auto"/>
                      </w:divBdr>
                    </w:div>
                    <w:div w:id="2134665934">
                      <w:marLeft w:val="0"/>
                      <w:marRight w:val="0"/>
                      <w:marTop w:val="0"/>
                      <w:marBottom w:val="0"/>
                      <w:divBdr>
                        <w:top w:val="none" w:sz="0" w:space="0" w:color="auto"/>
                        <w:left w:val="none" w:sz="0" w:space="0" w:color="auto"/>
                        <w:bottom w:val="none" w:sz="0" w:space="0" w:color="auto"/>
                        <w:right w:val="none" w:sz="0" w:space="0" w:color="auto"/>
                      </w:divBdr>
                    </w:div>
                  </w:divsChild>
                </w:div>
                <w:div w:id="1979801931">
                  <w:marLeft w:val="0"/>
                  <w:marRight w:val="0"/>
                  <w:marTop w:val="0"/>
                  <w:marBottom w:val="0"/>
                  <w:divBdr>
                    <w:top w:val="none" w:sz="0" w:space="0" w:color="auto"/>
                    <w:left w:val="none" w:sz="0" w:space="0" w:color="auto"/>
                    <w:bottom w:val="none" w:sz="0" w:space="0" w:color="auto"/>
                    <w:right w:val="none" w:sz="0" w:space="0" w:color="auto"/>
                  </w:divBdr>
                  <w:divsChild>
                    <w:div w:id="191386576">
                      <w:marLeft w:val="0"/>
                      <w:marRight w:val="0"/>
                      <w:marTop w:val="0"/>
                      <w:marBottom w:val="0"/>
                      <w:divBdr>
                        <w:top w:val="none" w:sz="0" w:space="0" w:color="auto"/>
                        <w:left w:val="none" w:sz="0" w:space="0" w:color="auto"/>
                        <w:bottom w:val="none" w:sz="0" w:space="0" w:color="auto"/>
                        <w:right w:val="none" w:sz="0" w:space="0" w:color="auto"/>
                      </w:divBdr>
                    </w:div>
                    <w:div w:id="1798646317">
                      <w:marLeft w:val="0"/>
                      <w:marRight w:val="0"/>
                      <w:marTop w:val="0"/>
                      <w:marBottom w:val="0"/>
                      <w:divBdr>
                        <w:top w:val="none" w:sz="0" w:space="0" w:color="auto"/>
                        <w:left w:val="none" w:sz="0" w:space="0" w:color="auto"/>
                        <w:bottom w:val="none" w:sz="0" w:space="0" w:color="auto"/>
                        <w:right w:val="none" w:sz="0" w:space="0" w:color="auto"/>
                      </w:divBdr>
                    </w:div>
                  </w:divsChild>
                </w:div>
                <w:div w:id="2011443539">
                  <w:marLeft w:val="0"/>
                  <w:marRight w:val="0"/>
                  <w:marTop w:val="0"/>
                  <w:marBottom w:val="0"/>
                  <w:divBdr>
                    <w:top w:val="none" w:sz="0" w:space="0" w:color="auto"/>
                    <w:left w:val="none" w:sz="0" w:space="0" w:color="auto"/>
                    <w:bottom w:val="none" w:sz="0" w:space="0" w:color="auto"/>
                    <w:right w:val="none" w:sz="0" w:space="0" w:color="auto"/>
                  </w:divBdr>
                  <w:divsChild>
                    <w:div w:id="493884126">
                      <w:marLeft w:val="0"/>
                      <w:marRight w:val="0"/>
                      <w:marTop w:val="0"/>
                      <w:marBottom w:val="0"/>
                      <w:divBdr>
                        <w:top w:val="none" w:sz="0" w:space="0" w:color="auto"/>
                        <w:left w:val="none" w:sz="0" w:space="0" w:color="auto"/>
                        <w:bottom w:val="none" w:sz="0" w:space="0" w:color="auto"/>
                        <w:right w:val="none" w:sz="0" w:space="0" w:color="auto"/>
                      </w:divBdr>
                    </w:div>
                    <w:div w:id="1808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5948">
      <w:bodyDiv w:val="1"/>
      <w:marLeft w:val="0"/>
      <w:marRight w:val="0"/>
      <w:marTop w:val="0"/>
      <w:marBottom w:val="0"/>
      <w:divBdr>
        <w:top w:val="none" w:sz="0" w:space="0" w:color="auto"/>
        <w:left w:val="none" w:sz="0" w:space="0" w:color="auto"/>
        <w:bottom w:val="none" w:sz="0" w:space="0" w:color="auto"/>
        <w:right w:val="none" w:sz="0" w:space="0" w:color="auto"/>
      </w:divBdr>
    </w:div>
    <w:div w:id="875581611">
      <w:bodyDiv w:val="1"/>
      <w:marLeft w:val="0"/>
      <w:marRight w:val="0"/>
      <w:marTop w:val="0"/>
      <w:marBottom w:val="0"/>
      <w:divBdr>
        <w:top w:val="none" w:sz="0" w:space="0" w:color="auto"/>
        <w:left w:val="none" w:sz="0" w:space="0" w:color="auto"/>
        <w:bottom w:val="none" w:sz="0" w:space="0" w:color="auto"/>
        <w:right w:val="none" w:sz="0" w:space="0" w:color="auto"/>
      </w:divBdr>
    </w:div>
    <w:div w:id="877202774">
      <w:bodyDiv w:val="1"/>
      <w:marLeft w:val="0"/>
      <w:marRight w:val="0"/>
      <w:marTop w:val="0"/>
      <w:marBottom w:val="0"/>
      <w:divBdr>
        <w:top w:val="none" w:sz="0" w:space="0" w:color="auto"/>
        <w:left w:val="none" w:sz="0" w:space="0" w:color="auto"/>
        <w:bottom w:val="none" w:sz="0" w:space="0" w:color="auto"/>
        <w:right w:val="none" w:sz="0" w:space="0" w:color="auto"/>
      </w:divBdr>
    </w:div>
    <w:div w:id="879897183">
      <w:bodyDiv w:val="1"/>
      <w:marLeft w:val="0"/>
      <w:marRight w:val="0"/>
      <w:marTop w:val="0"/>
      <w:marBottom w:val="0"/>
      <w:divBdr>
        <w:top w:val="none" w:sz="0" w:space="0" w:color="auto"/>
        <w:left w:val="none" w:sz="0" w:space="0" w:color="auto"/>
        <w:bottom w:val="none" w:sz="0" w:space="0" w:color="auto"/>
        <w:right w:val="none" w:sz="0" w:space="0" w:color="auto"/>
      </w:divBdr>
    </w:div>
    <w:div w:id="880824933">
      <w:bodyDiv w:val="1"/>
      <w:marLeft w:val="0"/>
      <w:marRight w:val="0"/>
      <w:marTop w:val="0"/>
      <w:marBottom w:val="0"/>
      <w:divBdr>
        <w:top w:val="none" w:sz="0" w:space="0" w:color="auto"/>
        <w:left w:val="none" w:sz="0" w:space="0" w:color="auto"/>
        <w:bottom w:val="none" w:sz="0" w:space="0" w:color="auto"/>
        <w:right w:val="none" w:sz="0" w:space="0" w:color="auto"/>
      </w:divBdr>
    </w:div>
    <w:div w:id="883523478">
      <w:bodyDiv w:val="1"/>
      <w:marLeft w:val="0"/>
      <w:marRight w:val="0"/>
      <w:marTop w:val="0"/>
      <w:marBottom w:val="0"/>
      <w:divBdr>
        <w:top w:val="none" w:sz="0" w:space="0" w:color="auto"/>
        <w:left w:val="none" w:sz="0" w:space="0" w:color="auto"/>
        <w:bottom w:val="none" w:sz="0" w:space="0" w:color="auto"/>
        <w:right w:val="none" w:sz="0" w:space="0" w:color="auto"/>
      </w:divBdr>
    </w:div>
    <w:div w:id="884021972">
      <w:bodyDiv w:val="1"/>
      <w:marLeft w:val="0"/>
      <w:marRight w:val="0"/>
      <w:marTop w:val="0"/>
      <w:marBottom w:val="0"/>
      <w:divBdr>
        <w:top w:val="none" w:sz="0" w:space="0" w:color="auto"/>
        <w:left w:val="none" w:sz="0" w:space="0" w:color="auto"/>
        <w:bottom w:val="none" w:sz="0" w:space="0" w:color="auto"/>
        <w:right w:val="none" w:sz="0" w:space="0" w:color="auto"/>
      </w:divBdr>
    </w:div>
    <w:div w:id="885483088">
      <w:bodyDiv w:val="1"/>
      <w:marLeft w:val="0"/>
      <w:marRight w:val="0"/>
      <w:marTop w:val="0"/>
      <w:marBottom w:val="0"/>
      <w:divBdr>
        <w:top w:val="none" w:sz="0" w:space="0" w:color="auto"/>
        <w:left w:val="none" w:sz="0" w:space="0" w:color="auto"/>
        <w:bottom w:val="none" w:sz="0" w:space="0" w:color="auto"/>
        <w:right w:val="none" w:sz="0" w:space="0" w:color="auto"/>
      </w:divBdr>
    </w:div>
    <w:div w:id="887303464">
      <w:bodyDiv w:val="1"/>
      <w:marLeft w:val="0"/>
      <w:marRight w:val="0"/>
      <w:marTop w:val="0"/>
      <w:marBottom w:val="0"/>
      <w:divBdr>
        <w:top w:val="none" w:sz="0" w:space="0" w:color="auto"/>
        <w:left w:val="none" w:sz="0" w:space="0" w:color="auto"/>
        <w:bottom w:val="none" w:sz="0" w:space="0" w:color="auto"/>
        <w:right w:val="none" w:sz="0" w:space="0" w:color="auto"/>
      </w:divBdr>
    </w:div>
    <w:div w:id="891886170">
      <w:bodyDiv w:val="1"/>
      <w:marLeft w:val="0"/>
      <w:marRight w:val="0"/>
      <w:marTop w:val="0"/>
      <w:marBottom w:val="0"/>
      <w:divBdr>
        <w:top w:val="none" w:sz="0" w:space="0" w:color="auto"/>
        <w:left w:val="none" w:sz="0" w:space="0" w:color="auto"/>
        <w:bottom w:val="none" w:sz="0" w:space="0" w:color="auto"/>
        <w:right w:val="none" w:sz="0" w:space="0" w:color="auto"/>
      </w:divBdr>
    </w:div>
    <w:div w:id="902375664">
      <w:bodyDiv w:val="1"/>
      <w:marLeft w:val="0"/>
      <w:marRight w:val="0"/>
      <w:marTop w:val="0"/>
      <w:marBottom w:val="0"/>
      <w:divBdr>
        <w:top w:val="none" w:sz="0" w:space="0" w:color="auto"/>
        <w:left w:val="none" w:sz="0" w:space="0" w:color="auto"/>
        <w:bottom w:val="none" w:sz="0" w:space="0" w:color="auto"/>
        <w:right w:val="none" w:sz="0" w:space="0" w:color="auto"/>
      </w:divBdr>
    </w:div>
    <w:div w:id="905187392">
      <w:bodyDiv w:val="1"/>
      <w:marLeft w:val="0"/>
      <w:marRight w:val="0"/>
      <w:marTop w:val="0"/>
      <w:marBottom w:val="0"/>
      <w:divBdr>
        <w:top w:val="none" w:sz="0" w:space="0" w:color="auto"/>
        <w:left w:val="none" w:sz="0" w:space="0" w:color="auto"/>
        <w:bottom w:val="none" w:sz="0" w:space="0" w:color="auto"/>
        <w:right w:val="none" w:sz="0" w:space="0" w:color="auto"/>
      </w:divBdr>
    </w:div>
    <w:div w:id="907543213">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908534934">
      <w:bodyDiv w:val="1"/>
      <w:marLeft w:val="0"/>
      <w:marRight w:val="0"/>
      <w:marTop w:val="0"/>
      <w:marBottom w:val="0"/>
      <w:divBdr>
        <w:top w:val="none" w:sz="0" w:space="0" w:color="auto"/>
        <w:left w:val="none" w:sz="0" w:space="0" w:color="auto"/>
        <w:bottom w:val="none" w:sz="0" w:space="0" w:color="auto"/>
        <w:right w:val="none" w:sz="0" w:space="0" w:color="auto"/>
      </w:divBdr>
    </w:div>
    <w:div w:id="912203430">
      <w:bodyDiv w:val="1"/>
      <w:marLeft w:val="0"/>
      <w:marRight w:val="0"/>
      <w:marTop w:val="0"/>
      <w:marBottom w:val="0"/>
      <w:divBdr>
        <w:top w:val="none" w:sz="0" w:space="0" w:color="auto"/>
        <w:left w:val="none" w:sz="0" w:space="0" w:color="auto"/>
        <w:bottom w:val="none" w:sz="0" w:space="0" w:color="auto"/>
        <w:right w:val="none" w:sz="0" w:space="0" w:color="auto"/>
      </w:divBdr>
    </w:div>
    <w:div w:id="914507230">
      <w:bodyDiv w:val="1"/>
      <w:marLeft w:val="0"/>
      <w:marRight w:val="0"/>
      <w:marTop w:val="0"/>
      <w:marBottom w:val="0"/>
      <w:divBdr>
        <w:top w:val="none" w:sz="0" w:space="0" w:color="auto"/>
        <w:left w:val="none" w:sz="0" w:space="0" w:color="auto"/>
        <w:bottom w:val="none" w:sz="0" w:space="0" w:color="auto"/>
        <w:right w:val="none" w:sz="0" w:space="0" w:color="auto"/>
      </w:divBdr>
    </w:div>
    <w:div w:id="914902887">
      <w:bodyDiv w:val="1"/>
      <w:marLeft w:val="0"/>
      <w:marRight w:val="0"/>
      <w:marTop w:val="0"/>
      <w:marBottom w:val="0"/>
      <w:divBdr>
        <w:top w:val="none" w:sz="0" w:space="0" w:color="auto"/>
        <w:left w:val="none" w:sz="0" w:space="0" w:color="auto"/>
        <w:bottom w:val="none" w:sz="0" w:space="0" w:color="auto"/>
        <w:right w:val="none" w:sz="0" w:space="0" w:color="auto"/>
      </w:divBdr>
    </w:div>
    <w:div w:id="915481189">
      <w:bodyDiv w:val="1"/>
      <w:marLeft w:val="0"/>
      <w:marRight w:val="0"/>
      <w:marTop w:val="0"/>
      <w:marBottom w:val="0"/>
      <w:divBdr>
        <w:top w:val="none" w:sz="0" w:space="0" w:color="auto"/>
        <w:left w:val="none" w:sz="0" w:space="0" w:color="auto"/>
        <w:bottom w:val="none" w:sz="0" w:space="0" w:color="auto"/>
        <w:right w:val="none" w:sz="0" w:space="0" w:color="auto"/>
      </w:divBdr>
      <w:divsChild>
        <w:div w:id="1558281680">
          <w:marLeft w:val="0"/>
          <w:marRight w:val="0"/>
          <w:marTop w:val="0"/>
          <w:marBottom w:val="0"/>
          <w:divBdr>
            <w:top w:val="none" w:sz="0" w:space="0" w:color="auto"/>
            <w:left w:val="none" w:sz="0" w:space="0" w:color="auto"/>
            <w:bottom w:val="none" w:sz="0" w:space="0" w:color="auto"/>
            <w:right w:val="none" w:sz="0" w:space="0" w:color="auto"/>
          </w:divBdr>
        </w:div>
      </w:divsChild>
    </w:div>
    <w:div w:id="917519429">
      <w:bodyDiv w:val="1"/>
      <w:marLeft w:val="0"/>
      <w:marRight w:val="0"/>
      <w:marTop w:val="0"/>
      <w:marBottom w:val="0"/>
      <w:divBdr>
        <w:top w:val="none" w:sz="0" w:space="0" w:color="auto"/>
        <w:left w:val="none" w:sz="0" w:space="0" w:color="auto"/>
        <w:bottom w:val="none" w:sz="0" w:space="0" w:color="auto"/>
        <w:right w:val="none" w:sz="0" w:space="0" w:color="auto"/>
      </w:divBdr>
    </w:div>
    <w:div w:id="918906096">
      <w:bodyDiv w:val="1"/>
      <w:marLeft w:val="0"/>
      <w:marRight w:val="0"/>
      <w:marTop w:val="0"/>
      <w:marBottom w:val="0"/>
      <w:divBdr>
        <w:top w:val="none" w:sz="0" w:space="0" w:color="auto"/>
        <w:left w:val="none" w:sz="0" w:space="0" w:color="auto"/>
        <w:bottom w:val="none" w:sz="0" w:space="0" w:color="auto"/>
        <w:right w:val="none" w:sz="0" w:space="0" w:color="auto"/>
      </w:divBdr>
    </w:div>
    <w:div w:id="921909177">
      <w:bodyDiv w:val="1"/>
      <w:marLeft w:val="0"/>
      <w:marRight w:val="0"/>
      <w:marTop w:val="0"/>
      <w:marBottom w:val="0"/>
      <w:divBdr>
        <w:top w:val="none" w:sz="0" w:space="0" w:color="auto"/>
        <w:left w:val="none" w:sz="0" w:space="0" w:color="auto"/>
        <w:bottom w:val="none" w:sz="0" w:space="0" w:color="auto"/>
        <w:right w:val="none" w:sz="0" w:space="0" w:color="auto"/>
      </w:divBdr>
    </w:div>
    <w:div w:id="922295168">
      <w:bodyDiv w:val="1"/>
      <w:marLeft w:val="0"/>
      <w:marRight w:val="0"/>
      <w:marTop w:val="0"/>
      <w:marBottom w:val="0"/>
      <w:divBdr>
        <w:top w:val="none" w:sz="0" w:space="0" w:color="auto"/>
        <w:left w:val="none" w:sz="0" w:space="0" w:color="auto"/>
        <w:bottom w:val="none" w:sz="0" w:space="0" w:color="auto"/>
        <w:right w:val="none" w:sz="0" w:space="0" w:color="auto"/>
      </w:divBdr>
    </w:div>
    <w:div w:id="925696463">
      <w:bodyDiv w:val="1"/>
      <w:marLeft w:val="0"/>
      <w:marRight w:val="0"/>
      <w:marTop w:val="0"/>
      <w:marBottom w:val="0"/>
      <w:divBdr>
        <w:top w:val="none" w:sz="0" w:space="0" w:color="auto"/>
        <w:left w:val="none" w:sz="0" w:space="0" w:color="auto"/>
        <w:bottom w:val="none" w:sz="0" w:space="0" w:color="auto"/>
        <w:right w:val="none" w:sz="0" w:space="0" w:color="auto"/>
      </w:divBdr>
    </w:div>
    <w:div w:id="930160605">
      <w:bodyDiv w:val="1"/>
      <w:marLeft w:val="0"/>
      <w:marRight w:val="0"/>
      <w:marTop w:val="0"/>
      <w:marBottom w:val="0"/>
      <w:divBdr>
        <w:top w:val="none" w:sz="0" w:space="0" w:color="auto"/>
        <w:left w:val="none" w:sz="0" w:space="0" w:color="auto"/>
        <w:bottom w:val="none" w:sz="0" w:space="0" w:color="auto"/>
        <w:right w:val="none" w:sz="0" w:space="0" w:color="auto"/>
      </w:divBdr>
    </w:div>
    <w:div w:id="930546012">
      <w:bodyDiv w:val="1"/>
      <w:marLeft w:val="0"/>
      <w:marRight w:val="0"/>
      <w:marTop w:val="0"/>
      <w:marBottom w:val="0"/>
      <w:divBdr>
        <w:top w:val="none" w:sz="0" w:space="0" w:color="auto"/>
        <w:left w:val="none" w:sz="0" w:space="0" w:color="auto"/>
        <w:bottom w:val="none" w:sz="0" w:space="0" w:color="auto"/>
        <w:right w:val="none" w:sz="0" w:space="0" w:color="auto"/>
      </w:divBdr>
    </w:div>
    <w:div w:id="934244395">
      <w:bodyDiv w:val="1"/>
      <w:marLeft w:val="0"/>
      <w:marRight w:val="0"/>
      <w:marTop w:val="0"/>
      <w:marBottom w:val="0"/>
      <w:divBdr>
        <w:top w:val="none" w:sz="0" w:space="0" w:color="auto"/>
        <w:left w:val="none" w:sz="0" w:space="0" w:color="auto"/>
        <w:bottom w:val="none" w:sz="0" w:space="0" w:color="auto"/>
        <w:right w:val="none" w:sz="0" w:space="0" w:color="auto"/>
      </w:divBdr>
    </w:div>
    <w:div w:id="935602737">
      <w:bodyDiv w:val="1"/>
      <w:marLeft w:val="0"/>
      <w:marRight w:val="0"/>
      <w:marTop w:val="0"/>
      <w:marBottom w:val="0"/>
      <w:divBdr>
        <w:top w:val="none" w:sz="0" w:space="0" w:color="auto"/>
        <w:left w:val="none" w:sz="0" w:space="0" w:color="auto"/>
        <w:bottom w:val="none" w:sz="0" w:space="0" w:color="auto"/>
        <w:right w:val="none" w:sz="0" w:space="0" w:color="auto"/>
      </w:divBdr>
    </w:div>
    <w:div w:id="935985373">
      <w:bodyDiv w:val="1"/>
      <w:marLeft w:val="0"/>
      <w:marRight w:val="0"/>
      <w:marTop w:val="0"/>
      <w:marBottom w:val="0"/>
      <w:divBdr>
        <w:top w:val="none" w:sz="0" w:space="0" w:color="auto"/>
        <w:left w:val="none" w:sz="0" w:space="0" w:color="auto"/>
        <w:bottom w:val="none" w:sz="0" w:space="0" w:color="auto"/>
        <w:right w:val="none" w:sz="0" w:space="0" w:color="auto"/>
      </w:divBdr>
    </w:div>
    <w:div w:id="938803485">
      <w:bodyDiv w:val="1"/>
      <w:marLeft w:val="0"/>
      <w:marRight w:val="0"/>
      <w:marTop w:val="0"/>
      <w:marBottom w:val="0"/>
      <w:divBdr>
        <w:top w:val="none" w:sz="0" w:space="0" w:color="auto"/>
        <w:left w:val="none" w:sz="0" w:space="0" w:color="auto"/>
        <w:bottom w:val="none" w:sz="0" w:space="0" w:color="auto"/>
        <w:right w:val="none" w:sz="0" w:space="0" w:color="auto"/>
      </w:divBdr>
    </w:div>
    <w:div w:id="940528676">
      <w:bodyDiv w:val="1"/>
      <w:marLeft w:val="0"/>
      <w:marRight w:val="0"/>
      <w:marTop w:val="0"/>
      <w:marBottom w:val="0"/>
      <w:divBdr>
        <w:top w:val="none" w:sz="0" w:space="0" w:color="auto"/>
        <w:left w:val="none" w:sz="0" w:space="0" w:color="auto"/>
        <w:bottom w:val="none" w:sz="0" w:space="0" w:color="auto"/>
        <w:right w:val="none" w:sz="0" w:space="0" w:color="auto"/>
      </w:divBdr>
    </w:div>
    <w:div w:id="941032670">
      <w:bodyDiv w:val="1"/>
      <w:marLeft w:val="0"/>
      <w:marRight w:val="0"/>
      <w:marTop w:val="0"/>
      <w:marBottom w:val="0"/>
      <w:divBdr>
        <w:top w:val="none" w:sz="0" w:space="0" w:color="auto"/>
        <w:left w:val="none" w:sz="0" w:space="0" w:color="auto"/>
        <w:bottom w:val="none" w:sz="0" w:space="0" w:color="auto"/>
        <w:right w:val="none" w:sz="0" w:space="0" w:color="auto"/>
      </w:divBdr>
    </w:div>
    <w:div w:id="941186496">
      <w:bodyDiv w:val="1"/>
      <w:marLeft w:val="0"/>
      <w:marRight w:val="0"/>
      <w:marTop w:val="0"/>
      <w:marBottom w:val="0"/>
      <w:divBdr>
        <w:top w:val="none" w:sz="0" w:space="0" w:color="auto"/>
        <w:left w:val="none" w:sz="0" w:space="0" w:color="auto"/>
        <w:bottom w:val="none" w:sz="0" w:space="0" w:color="auto"/>
        <w:right w:val="none" w:sz="0" w:space="0" w:color="auto"/>
      </w:divBdr>
    </w:div>
    <w:div w:id="941373106">
      <w:bodyDiv w:val="1"/>
      <w:marLeft w:val="0"/>
      <w:marRight w:val="0"/>
      <w:marTop w:val="0"/>
      <w:marBottom w:val="0"/>
      <w:divBdr>
        <w:top w:val="none" w:sz="0" w:space="0" w:color="auto"/>
        <w:left w:val="none" w:sz="0" w:space="0" w:color="auto"/>
        <w:bottom w:val="none" w:sz="0" w:space="0" w:color="auto"/>
        <w:right w:val="none" w:sz="0" w:space="0" w:color="auto"/>
      </w:divBdr>
    </w:div>
    <w:div w:id="942881833">
      <w:bodyDiv w:val="1"/>
      <w:marLeft w:val="0"/>
      <w:marRight w:val="0"/>
      <w:marTop w:val="0"/>
      <w:marBottom w:val="0"/>
      <w:divBdr>
        <w:top w:val="none" w:sz="0" w:space="0" w:color="auto"/>
        <w:left w:val="none" w:sz="0" w:space="0" w:color="auto"/>
        <w:bottom w:val="none" w:sz="0" w:space="0" w:color="auto"/>
        <w:right w:val="none" w:sz="0" w:space="0" w:color="auto"/>
      </w:divBdr>
    </w:div>
    <w:div w:id="944386488">
      <w:bodyDiv w:val="1"/>
      <w:marLeft w:val="0"/>
      <w:marRight w:val="0"/>
      <w:marTop w:val="0"/>
      <w:marBottom w:val="0"/>
      <w:divBdr>
        <w:top w:val="none" w:sz="0" w:space="0" w:color="auto"/>
        <w:left w:val="none" w:sz="0" w:space="0" w:color="auto"/>
        <w:bottom w:val="none" w:sz="0" w:space="0" w:color="auto"/>
        <w:right w:val="none" w:sz="0" w:space="0" w:color="auto"/>
      </w:divBdr>
    </w:div>
    <w:div w:id="945312330">
      <w:bodyDiv w:val="1"/>
      <w:marLeft w:val="0"/>
      <w:marRight w:val="0"/>
      <w:marTop w:val="0"/>
      <w:marBottom w:val="0"/>
      <w:divBdr>
        <w:top w:val="none" w:sz="0" w:space="0" w:color="auto"/>
        <w:left w:val="none" w:sz="0" w:space="0" w:color="auto"/>
        <w:bottom w:val="none" w:sz="0" w:space="0" w:color="auto"/>
        <w:right w:val="none" w:sz="0" w:space="0" w:color="auto"/>
      </w:divBdr>
    </w:div>
    <w:div w:id="945771778">
      <w:bodyDiv w:val="1"/>
      <w:marLeft w:val="0"/>
      <w:marRight w:val="0"/>
      <w:marTop w:val="0"/>
      <w:marBottom w:val="0"/>
      <w:divBdr>
        <w:top w:val="none" w:sz="0" w:space="0" w:color="auto"/>
        <w:left w:val="none" w:sz="0" w:space="0" w:color="auto"/>
        <w:bottom w:val="none" w:sz="0" w:space="0" w:color="auto"/>
        <w:right w:val="none" w:sz="0" w:space="0" w:color="auto"/>
      </w:divBdr>
    </w:div>
    <w:div w:id="947657167">
      <w:bodyDiv w:val="1"/>
      <w:marLeft w:val="0"/>
      <w:marRight w:val="0"/>
      <w:marTop w:val="0"/>
      <w:marBottom w:val="0"/>
      <w:divBdr>
        <w:top w:val="none" w:sz="0" w:space="0" w:color="auto"/>
        <w:left w:val="none" w:sz="0" w:space="0" w:color="auto"/>
        <w:bottom w:val="none" w:sz="0" w:space="0" w:color="auto"/>
        <w:right w:val="none" w:sz="0" w:space="0" w:color="auto"/>
      </w:divBdr>
    </w:div>
    <w:div w:id="951744037">
      <w:bodyDiv w:val="1"/>
      <w:marLeft w:val="0"/>
      <w:marRight w:val="0"/>
      <w:marTop w:val="0"/>
      <w:marBottom w:val="0"/>
      <w:divBdr>
        <w:top w:val="none" w:sz="0" w:space="0" w:color="auto"/>
        <w:left w:val="none" w:sz="0" w:space="0" w:color="auto"/>
        <w:bottom w:val="none" w:sz="0" w:space="0" w:color="auto"/>
        <w:right w:val="none" w:sz="0" w:space="0" w:color="auto"/>
      </w:divBdr>
    </w:div>
    <w:div w:id="955138242">
      <w:bodyDiv w:val="1"/>
      <w:marLeft w:val="0"/>
      <w:marRight w:val="0"/>
      <w:marTop w:val="0"/>
      <w:marBottom w:val="0"/>
      <w:divBdr>
        <w:top w:val="none" w:sz="0" w:space="0" w:color="auto"/>
        <w:left w:val="none" w:sz="0" w:space="0" w:color="auto"/>
        <w:bottom w:val="none" w:sz="0" w:space="0" w:color="auto"/>
        <w:right w:val="none" w:sz="0" w:space="0" w:color="auto"/>
      </w:divBdr>
    </w:div>
    <w:div w:id="957758140">
      <w:bodyDiv w:val="1"/>
      <w:marLeft w:val="0"/>
      <w:marRight w:val="0"/>
      <w:marTop w:val="0"/>
      <w:marBottom w:val="0"/>
      <w:divBdr>
        <w:top w:val="none" w:sz="0" w:space="0" w:color="auto"/>
        <w:left w:val="none" w:sz="0" w:space="0" w:color="auto"/>
        <w:bottom w:val="none" w:sz="0" w:space="0" w:color="auto"/>
        <w:right w:val="none" w:sz="0" w:space="0" w:color="auto"/>
      </w:divBdr>
    </w:div>
    <w:div w:id="965887586">
      <w:bodyDiv w:val="1"/>
      <w:marLeft w:val="0"/>
      <w:marRight w:val="0"/>
      <w:marTop w:val="0"/>
      <w:marBottom w:val="0"/>
      <w:divBdr>
        <w:top w:val="none" w:sz="0" w:space="0" w:color="auto"/>
        <w:left w:val="none" w:sz="0" w:space="0" w:color="auto"/>
        <w:bottom w:val="none" w:sz="0" w:space="0" w:color="auto"/>
        <w:right w:val="none" w:sz="0" w:space="0" w:color="auto"/>
      </w:divBdr>
    </w:div>
    <w:div w:id="969361101">
      <w:bodyDiv w:val="1"/>
      <w:marLeft w:val="0"/>
      <w:marRight w:val="0"/>
      <w:marTop w:val="0"/>
      <w:marBottom w:val="0"/>
      <w:divBdr>
        <w:top w:val="none" w:sz="0" w:space="0" w:color="auto"/>
        <w:left w:val="none" w:sz="0" w:space="0" w:color="auto"/>
        <w:bottom w:val="none" w:sz="0" w:space="0" w:color="auto"/>
        <w:right w:val="none" w:sz="0" w:space="0" w:color="auto"/>
      </w:divBdr>
    </w:div>
    <w:div w:id="972829694">
      <w:bodyDiv w:val="1"/>
      <w:marLeft w:val="0"/>
      <w:marRight w:val="0"/>
      <w:marTop w:val="0"/>
      <w:marBottom w:val="0"/>
      <w:divBdr>
        <w:top w:val="none" w:sz="0" w:space="0" w:color="auto"/>
        <w:left w:val="none" w:sz="0" w:space="0" w:color="auto"/>
        <w:bottom w:val="none" w:sz="0" w:space="0" w:color="auto"/>
        <w:right w:val="none" w:sz="0" w:space="0" w:color="auto"/>
      </w:divBdr>
    </w:div>
    <w:div w:id="977420303">
      <w:bodyDiv w:val="1"/>
      <w:marLeft w:val="0"/>
      <w:marRight w:val="0"/>
      <w:marTop w:val="0"/>
      <w:marBottom w:val="0"/>
      <w:divBdr>
        <w:top w:val="none" w:sz="0" w:space="0" w:color="auto"/>
        <w:left w:val="none" w:sz="0" w:space="0" w:color="auto"/>
        <w:bottom w:val="none" w:sz="0" w:space="0" w:color="auto"/>
        <w:right w:val="none" w:sz="0" w:space="0" w:color="auto"/>
      </w:divBdr>
    </w:div>
    <w:div w:id="979311401">
      <w:bodyDiv w:val="1"/>
      <w:marLeft w:val="0"/>
      <w:marRight w:val="0"/>
      <w:marTop w:val="0"/>
      <w:marBottom w:val="0"/>
      <w:divBdr>
        <w:top w:val="none" w:sz="0" w:space="0" w:color="auto"/>
        <w:left w:val="none" w:sz="0" w:space="0" w:color="auto"/>
        <w:bottom w:val="none" w:sz="0" w:space="0" w:color="auto"/>
        <w:right w:val="none" w:sz="0" w:space="0" w:color="auto"/>
      </w:divBdr>
    </w:div>
    <w:div w:id="979457832">
      <w:bodyDiv w:val="1"/>
      <w:marLeft w:val="0"/>
      <w:marRight w:val="0"/>
      <w:marTop w:val="0"/>
      <w:marBottom w:val="0"/>
      <w:divBdr>
        <w:top w:val="none" w:sz="0" w:space="0" w:color="auto"/>
        <w:left w:val="none" w:sz="0" w:space="0" w:color="auto"/>
        <w:bottom w:val="none" w:sz="0" w:space="0" w:color="auto"/>
        <w:right w:val="none" w:sz="0" w:space="0" w:color="auto"/>
      </w:divBdr>
    </w:div>
    <w:div w:id="980814353">
      <w:bodyDiv w:val="1"/>
      <w:marLeft w:val="0"/>
      <w:marRight w:val="0"/>
      <w:marTop w:val="0"/>
      <w:marBottom w:val="0"/>
      <w:divBdr>
        <w:top w:val="none" w:sz="0" w:space="0" w:color="auto"/>
        <w:left w:val="none" w:sz="0" w:space="0" w:color="auto"/>
        <w:bottom w:val="none" w:sz="0" w:space="0" w:color="auto"/>
        <w:right w:val="none" w:sz="0" w:space="0" w:color="auto"/>
      </w:divBdr>
    </w:div>
    <w:div w:id="981420766">
      <w:bodyDiv w:val="1"/>
      <w:marLeft w:val="0"/>
      <w:marRight w:val="0"/>
      <w:marTop w:val="0"/>
      <w:marBottom w:val="0"/>
      <w:divBdr>
        <w:top w:val="none" w:sz="0" w:space="0" w:color="auto"/>
        <w:left w:val="none" w:sz="0" w:space="0" w:color="auto"/>
        <w:bottom w:val="none" w:sz="0" w:space="0" w:color="auto"/>
        <w:right w:val="none" w:sz="0" w:space="0" w:color="auto"/>
      </w:divBdr>
    </w:div>
    <w:div w:id="982150763">
      <w:bodyDiv w:val="1"/>
      <w:marLeft w:val="0"/>
      <w:marRight w:val="0"/>
      <w:marTop w:val="0"/>
      <w:marBottom w:val="0"/>
      <w:divBdr>
        <w:top w:val="none" w:sz="0" w:space="0" w:color="auto"/>
        <w:left w:val="none" w:sz="0" w:space="0" w:color="auto"/>
        <w:bottom w:val="none" w:sz="0" w:space="0" w:color="auto"/>
        <w:right w:val="none" w:sz="0" w:space="0" w:color="auto"/>
      </w:divBdr>
    </w:div>
    <w:div w:id="986401145">
      <w:bodyDiv w:val="1"/>
      <w:marLeft w:val="0"/>
      <w:marRight w:val="0"/>
      <w:marTop w:val="0"/>
      <w:marBottom w:val="0"/>
      <w:divBdr>
        <w:top w:val="none" w:sz="0" w:space="0" w:color="auto"/>
        <w:left w:val="none" w:sz="0" w:space="0" w:color="auto"/>
        <w:bottom w:val="none" w:sz="0" w:space="0" w:color="auto"/>
        <w:right w:val="none" w:sz="0" w:space="0" w:color="auto"/>
      </w:divBdr>
    </w:div>
    <w:div w:id="987710515">
      <w:bodyDiv w:val="1"/>
      <w:marLeft w:val="0"/>
      <w:marRight w:val="0"/>
      <w:marTop w:val="0"/>
      <w:marBottom w:val="0"/>
      <w:divBdr>
        <w:top w:val="none" w:sz="0" w:space="0" w:color="auto"/>
        <w:left w:val="none" w:sz="0" w:space="0" w:color="auto"/>
        <w:bottom w:val="none" w:sz="0" w:space="0" w:color="auto"/>
        <w:right w:val="none" w:sz="0" w:space="0" w:color="auto"/>
      </w:divBdr>
    </w:div>
    <w:div w:id="989478757">
      <w:bodyDiv w:val="1"/>
      <w:marLeft w:val="0"/>
      <w:marRight w:val="0"/>
      <w:marTop w:val="0"/>
      <w:marBottom w:val="0"/>
      <w:divBdr>
        <w:top w:val="none" w:sz="0" w:space="0" w:color="auto"/>
        <w:left w:val="none" w:sz="0" w:space="0" w:color="auto"/>
        <w:bottom w:val="none" w:sz="0" w:space="0" w:color="auto"/>
        <w:right w:val="none" w:sz="0" w:space="0" w:color="auto"/>
      </w:divBdr>
    </w:div>
    <w:div w:id="994333333">
      <w:bodyDiv w:val="1"/>
      <w:marLeft w:val="0"/>
      <w:marRight w:val="0"/>
      <w:marTop w:val="0"/>
      <w:marBottom w:val="0"/>
      <w:divBdr>
        <w:top w:val="none" w:sz="0" w:space="0" w:color="auto"/>
        <w:left w:val="none" w:sz="0" w:space="0" w:color="auto"/>
        <w:bottom w:val="none" w:sz="0" w:space="0" w:color="auto"/>
        <w:right w:val="none" w:sz="0" w:space="0" w:color="auto"/>
      </w:divBdr>
    </w:div>
    <w:div w:id="994912840">
      <w:bodyDiv w:val="1"/>
      <w:marLeft w:val="0"/>
      <w:marRight w:val="0"/>
      <w:marTop w:val="0"/>
      <w:marBottom w:val="0"/>
      <w:divBdr>
        <w:top w:val="none" w:sz="0" w:space="0" w:color="auto"/>
        <w:left w:val="none" w:sz="0" w:space="0" w:color="auto"/>
        <w:bottom w:val="none" w:sz="0" w:space="0" w:color="auto"/>
        <w:right w:val="none" w:sz="0" w:space="0" w:color="auto"/>
      </w:divBdr>
    </w:div>
    <w:div w:id="1000156879">
      <w:bodyDiv w:val="1"/>
      <w:marLeft w:val="0"/>
      <w:marRight w:val="0"/>
      <w:marTop w:val="0"/>
      <w:marBottom w:val="0"/>
      <w:divBdr>
        <w:top w:val="none" w:sz="0" w:space="0" w:color="auto"/>
        <w:left w:val="none" w:sz="0" w:space="0" w:color="auto"/>
        <w:bottom w:val="none" w:sz="0" w:space="0" w:color="auto"/>
        <w:right w:val="none" w:sz="0" w:space="0" w:color="auto"/>
      </w:divBdr>
    </w:div>
    <w:div w:id="1001087468">
      <w:bodyDiv w:val="1"/>
      <w:marLeft w:val="0"/>
      <w:marRight w:val="0"/>
      <w:marTop w:val="0"/>
      <w:marBottom w:val="0"/>
      <w:divBdr>
        <w:top w:val="none" w:sz="0" w:space="0" w:color="auto"/>
        <w:left w:val="none" w:sz="0" w:space="0" w:color="auto"/>
        <w:bottom w:val="none" w:sz="0" w:space="0" w:color="auto"/>
        <w:right w:val="none" w:sz="0" w:space="0" w:color="auto"/>
      </w:divBdr>
    </w:div>
    <w:div w:id="1006397142">
      <w:bodyDiv w:val="1"/>
      <w:marLeft w:val="0"/>
      <w:marRight w:val="0"/>
      <w:marTop w:val="0"/>
      <w:marBottom w:val="0"/>
      <w:divBdr>
        <w:top w:val="none" w:sz="0" w:space="0" w:color="auto"/>
        <w:left w:val="none" w:sz="0" w:space="0" w:color="auto"/>
        <w:bottom w:val="none" w:sz="0" w:space="0" w:color="auto"/>
        <w:right w:val="none" w:sz="0" w:space="0" w:color="auto"/>
      </w:divBdr>
    </w:div>
    <w:div w:id="1008601833">
      <w:bodyDiv w:val="1"/>
      <w:marLeft w:val="0"/>
      <w:marRight w:val="0"/>
      <w:marTop w:val="0"/>
      <w:marBottom w:val="0"/>
      <w:divBdr>
        <w:top w:val="none" w:sz="0" w:space="0" w:color="auto"/>
        <w:left w:val="none" w:sz="0" w:space="0" w:color="auto"/>
        <w:bottom w:val="none" w:sz="0" w:space="0" w:color="auto"/>
        <w:right w:val="none" w:sz="0" w:space="0" w:color="auto"/>
      </w:divBdr>
    </w:div>
    <w:div w:id="1008796910">
      <w:bodyDiv w:val="1"/>
      <w:marLeft w:val="0"/>
      <w:marRight w:val="0"/>
      <w:marTop w:val="0"/>
      <w:marBottom w:val="0"/>
      <w:divBdr>
        <w:top w:val="none" w:sz="0" w:space="0" w:color="auto"/>
        <w:left w:val="none" w:sz="0" w:space="0" w:color="auto"/>
        <w:bottom w:val="none" w:sz="0" w:space="0" w:color="auto"/>
        <w:right w:val="none" w:sz="0" w:space="0" w:color="auto"/>
      </w:divBdr>
    </w:div>
    <w:div w:id="1012801388">
      <w:bodyDiv w:val="1"/>
      <w:marLeft w:val="0"/>
      <w:marRight w:val="0"/>
      <w:marTop w:val="0"/>
      <w:marBottom w:val="0"/>
      <w:divBdr>
        <w:top w:val="none" w:sz="0" w:space="0" w:color="auto"/>
        <w:left w:val="none" w:sz="0" w:space="0" w:color="auto"/>
        <w:bottom w:val="none" w:sz="0" w:space="0" w:color="auto"/>
        <w:right w:val="none" w:sz="0" w:space="0" w:color="auto"/>
      </w:divBdr>
    </w:div>
    <w:div w:id="1026294402">
      <w:bodyDiv w:val="1"/>
      <w:marLeft w:val="0"/>
      <w:marRight w:val="0"/>
      <w:marTop w:val="0"/>
      <w:marBottom w:val="0"/>
      <w:divBdr>
        <w:top w:val="none" w:sz="0" w:space="0" w:color="auto"/>
        <w:left w:val="none" w:sz="0" w:space="0" w:color="auto"/>
        <w:bottom w:val="none" w:sz="0" w:space="0" w:color="auto"/>
        <w:right w:val="none" w:sz="0" w:space="0" w:color="auto"/>
      </w:divBdr>
    </w:div>
    <w:div w:id="1032996125">
      <w:bodyDiv w:val="1"/>
      <w:marLeft w:val="0"/>
      <w:marRight w:val="0"/>
      <w:marTop w:val="0"/>
      <w:marBottom w:val="0"/>
      <w:divBdr>
        <w:top w:val="none" w:sz="0" w:space="0" w:color="auto"/>
        <w:left w:val="none" w:sz="0" w:space="0" w:color="auto"/>
        <w:bottom w:val="none" w:sz="0" w:space="0" w:color="auto"/>
        <w:right w:val="none" w:sz="0" w:space="0" w:color="auto"/>
      </w:divBdr>
    </w:div>
    <w:div w:id="1033993008">
      <w:bodyDiv w:val="1"/>
      <w:marLeft w:val="0"/>
      <w:marRight w:val="0"/>
      <w:marTop w:val="0"/>
      <w:marBottom w:val="0"/>
      <w:divBdr>
        <w:top w:val="none" w:sz="0" w:space="0" w:color="auto"/>
        <w:left w:val="none" w:sz="0" w:space="0" w:color="auto"/>
        <w:bottom w:val="none" w:sz="0" w:space="0" w:color="auto"/>
        <w:right w:val="none" w:sz="0" w:space="0" w:color="auto"/>
      </w:divBdr>
    </w:div>
    <w:div w:id="1038120638">
      <w:bodyDiv w:val="1"/>
      <w:marLeft w:val="0"/>
      <w:marRight w:val="0"/>
      <w:marTop w:val="0"/>
      <w:marBottom w:val="0"/>
      <w:divBdr>
        <w:top w:val="none" w:sz="0" w:space="0" w:color="auto"/>
        <w:left w:val="none" w:sz="0" w:space="0" w:color="auto"/>
        <w:bottom w:val="none" w:sz="0" w:space="0" w:color="auto"/>
        <w:right w:val="none" w:sz="0" w:space="0" w:color="auto"/>
      </w:divBdr>
    </w:div>
    <w:div w:id="1038890676">
      <w:bodyDiv w:val="1"/>
      <w:marLeft w:val="0"/>
      <w:marRight w:val="0"/>
      <w:marTop w:val="0"/>
      <w:marBottom w:val="0"/>
      <w:divBdr>
        <w:top w:val="none" w:sz="0" w:space="0" w:color="auto"/>
        <w:left w:val="none" w:sz="0" w:space="0" w:color="auto"/>
        <w:bottom w:val="none" w:sz="0" w:space="0" w:color="auto"/>
        <w:right w:val="none" w:sz="0" w:space="0" w:color="auto"/>
      </w:divBdr>
    </w:div>
    <w:div w:id="1040401803">
      <w:bodyDiv w:val="1"/>
      <w:marLeft w:val="0"/>
      <w:marRight w:val="0"/>
      <w:marTop w:val="0"/>
      <w:marBottom w:val="0"/>
      <w:divBdr>
        <w:top w:val="none" w:sz="0" w:space="0" w:color="auto"/>
        <w:left w:val="none" w:sz="0" w:space="0" w:color="auto"/>
        <w:bottom w:val="none" w:sz="0" w:space="0" w:color="auto"/>
        <w:right w:val="none" w:sz="0" w:space="0" w:color="auto"/>
      </w:divBdr>
    </w:div>
    <w:div w:id="1045639632">
      <w:bodyDiv w:val="1"/>
      <w:marLeft w:val="0"/>
      <w:marRight w:val="0"/>
      <w:marTop w:val="0"/>
      <w:marBottom w:val="0"/>
      <w:divBdr>
        <w:top w:val="none" w:sz="0" w:space="0" w:color="auto"/>
        <w:left w:val="none" w:sz="0" w:space="0" w:color="auto"/>
        <w:bottom w:val="none" w:sz="0" w:space="0" w:color="auto"/>
        <w:right w:val="none" w:sz="0" w:space="0" w:color="auto"/>
      </w:divBdr>
    </w:div>
    <w:div w:id="1050037312">
      <w:bodyDiv w:val="1"/>
      <w:marLeft w:val="0"/>
      <w:marRight w:val="0"/>
      <w:marTop w:val="0"/>
      <w:marBottom w:val="0"/>
      <w:divBdr>
        <w:top w:val="none" w:sz="0" w:space="0" w:color="auto"/>
        <w:left w:val="none" w:sz="0" w:space="0" w:color="auto"/>
        <w:bottom w:val="none" w:sz="0" w:space="0" w:color="auto"/>
        <w:right w:val="none" w:sz="0" w:space="0" w:color="auto"/>
      </w:divBdr>
    </w:div>
    <w:div w:id="1053651517">
      <w:bodyDiv w:val="1"/>
      <w:marLeft w:val="0"/>
      <w:marRight w:val="0"/>
      <w:marTop w:val="0"/>
      <w:marBottom w:val="0"/>
      <w:divBdr>
        <w:top w:val="none" w:sz="0" w:space="0" w:color="auto"/>
        <w:left w:val="none" w:sz="0" w:space="0" w:color="auto"/>
        <w:bottom w:val="none" w:sz="0" w:space="0" w:color="auto"/>
        <w:right w:val="none" w:sz="0" w:space="0" w:color="auto"/>
      </w:divBdr>
    </w:div>
    <w:div w:id="1054038742">
      <w:bodyDiv w:val="1"/>
      <w:marLeft w:val="0"/>
      <w:marRight w:val="0"/>
      <w:marTop w:val="0"/>
      <w:marBottom w:val="0"/>
      <w:divBdr>
        <w:top w:val="none" w:sz="0" w:space="0" w:color="auto"/>
        <w:left w:val="none" w:sz="0" w:space="0" w:color="auto"/>
        <w:bottom w:val="none" w:sz="0" w:space="0" w:color="auto"/>
        <w:right w:val="none" w:sz="0" w:space="0" w:color="auto"/>
      </w:divBdr>
    </w:div>
    <w:div w:id="1054549687">
      <w:bodyDiv w:val="1"/>
      <w:marLeft w:val="0"/>
      <w:marRight w:val="0"/>
      <w:marTop w:val="0"/>
      <w:marBottom w:val="0"/>
      <w:divBdr>
        <w:top w:val="none" w:sz="0" w:space="0" w:color="auto"/>
        <w:left w:val="none" w:sz="0" w:space="0" w:color="auto"/>
        <w:bottom w:val="none" w:sz="0" w:space="0" w:color="auto"/>
        <w:right w:val="none" w:sz="0" w:space="0" w:color="auto"/>
      </w:divBdr>
    </w:div>
    <w:div w:id="1061514768">
      <w:bodyDiv w:val="1"/>
      <w:marLeft w:val="0"/>
      <w:marRight w:val="0"/>
      <w:marTop w:val="0"/>
      <w:marBottom w:val="0"/>
      <w:divBdr>
        <w:top w:val="none" w:sz="0" w:space="0" w:color="auto"/>
        <w:left w:val="none" w:sz="0" w:space="0" w:color="auto"/>
        <w:bottom w:val="none" w:sz="0" w:space="0" w:color="auto"/>
        <w:right w:val="none" w:sz="0" w:space="0" w:color="auto"/>
      </w:divBdr>
    </w:div>
    <w:div w:id="1062363251">
      <w:bodyDiv w:val="1"/>
      <w:marLeft w:val="0"/>
      <w:marRight w:val="0"/>
      <w:marTop w:val="0"/>
      <w:marBottom w:val="0"/>
      <w:divBdr>
        <w:top w:val="none" w:sz="0" w:space="0" w:color="auto"/>
        <w:left w:val="none" w:sz="0" w:space="0" w:color="auto"/>
        <w:bottom w:val="none" w:sz="0" w:space="0" w:color="auto"/>
        <w:right w:val="none" w:sz="0" w:space="0" w:color="auto"/>
      </w:divBdr>
    </w:div>
    <w:div w:id="1066026162">
      <w:bodyDiv w:val="1"/>
      <w:marLeft w:val="0"/>
      <w:marRight w:val="0"/>
      <w:marTop w:val="0"/>
      <w:marBottom w:val="0"/>
      <w:divBdr>
        <w:top w:val="none" w:sz="0" w:space="0" w:color="auto"/>
        <w:left w:val="none" w:sz="0" w:space="0" w:color="auto"/>
        <w:bottom w:val="none" w:sz="0" w:space="0" w:color="auto"/>
        <w:right w:val="none" w:sz="0" w:space="0" w:color="auto"/>
      </w:divBdr>
    </w:div>
    <w:div w:id="1066999940">
      <w:bodyDiv w:val="1"/>
      <w:marLeft w:val="0"/>
      <w:marRight w:val="0"/>
      <w:marTop w:val="0"/>
      <w:marBottom w:val="0"/>
      <w:divBdr>
        <w:top w:val="none" w:sz="0" w:space="0" w:color="auto"/>
        <w:left w:val="none" w:sz="0" w:space="0" w:color="auto"/>
        <w:bottom w:val="none" w:sz="0" w:space="0" w:color="auto"/>
        <w:right w:val="none" w:sz="0" w:space="0" w:color="auto"/>
      </w:divBdr>
    </w:div>
    <w:div w:id="1068772004">
      <w:bodyDiv w:val="1"/>
      <w:marLeft w:val="0"/>
      <w:marRight w:val="0"/>
      <w:marTop w:val="0"/>
      <w:marBottom w:val="0"/>
      <w:divBdr>
        <w:top w:val="none" w:sz="0" w:space="0" w:color="auto"/>
        <w:left w:val="none" w:sz="0" w:space="0" w:color="auto"/>
        <w:bottom w:val="none" w:sz="0" w:space="0" w:color="auto"/>
        <w:right w:val="none" w:sz="0" w:space="0" w:color="auto"/>
      </w:divBdr>
    </w:div>
    <w:div w:id="1069494550">
      <w:bodyDiv w:val="1"/>
      <w:marLeft w:val="0"/>
      <w:marRight w:val="0"/>
      <w:marTop w:val="0"/>
      <w:marBottom w:val="0"/>
      <w:divBdr>
        <w:top w:val="none" w:sz="0" w:space="0" w:color="auto"/>
        <w:left w:val="none" w:sz="0" w:space="0" w:color="auto"/>
        <w:bottom w:val="none" w:sz="0" w:space="0" w:color="auto"/>
        <w:right w:val="none" w:sz="0" w:space="0" w:color="auto"/>
      </w:divBdr>
    </w:div>
    <w:div w:id="1069691788">
      <w:bodyDiv w:val="1"/>
      <w:marLeft w:val="0"/>
      <w:marRight w:val="0"/>
      <w:marTop w:val="0"/>
      <w:marBottom w:val="0"/>
      <w:divBdr>
        <w:top w:val="none" w:sz="0" w:space="0" w:color="auto"/>
        <w:left w:val="none" w:sz="0" w:space="0" w:color="auto"/>
        <w:bottom w:val="none" w:sz="0" w:space="0" w:color="auto"/>
        <w:right w:val="none" w:sz="0" w:space="0" w:color="auto"/>
      </w:divBdr>
    </w:div>
    <w:div w:id="1069841769">
      <w:bodyDiv w:val="1"/>
      <w:marLeft w:val="0"/>
      <w:marRight w:val="0"/>
      <w:marTop w:val="0"/>
      <w:marBottom w:val="0"/>
      <w:divBdr>
        <w:top w:val="none" w:sz="0" w:space="0" w:color="auto"/>
        <w:left w:val="none" w:sz="0" w:space="0" w:color="auto"/>
        <w:bottom w:val="none" w:sz="0" w:space="0" w:color="auto"/>
        <w:right w:val="none" w:sz="0" w:space="0" w:color="auto"/>
      </w:divBdr>
    </w:div>
    <w:div w:id="1071660396">
      <w:bodyDiv w:val="1"/>
      <w:marLeft w:val="0"/>
      <w:marRight w:val="0"/>
      <w:marTop w:val="0"/>
      <w:marBottom w:val="0"/>
      <w:divBdr>
        <w:top w:val="none" w:sz="0" w:space="0" w:color="auto"/>
        <w:left w:val="none" w:sz="0" w:space="0" w:color="auto"/>
        <w:bottom w:val="none" w:sz="0" w:space="0" w:color="auto"/>
        <w:right w:val="none" w:sz="0" w:space="0" w:color="auto"/>
      </w:divBdr>
    </w:div>
    <w:div w:id="1072922069">
      <w:bodyDiv w:val="1"/>
      <w:marLeft w:val="0"/>
      <w:marRight w:val="0"/>
      <w:marTop w:val="0"/>
      <w:marBottom w:val="0"/>
      <w:divBdr>
        <w:top w:val="none" w:sz="0" w:space="0" w:color="auto"/>
        <w:left w:val="none" w:sz="0" w:space="0" w:color="auto"/>
        <w:bottom w:val="none" w:sz="0" w:space="0" w:color="auto"/>
        <w:right w:val="none" w:sz="0" w:space="0" w:color="auto"/>
      </w:divBdr>
      <w:divsChild>
        <w:div w:id="307174373">
          <w:marLeft w:val="0"/>
          <w:marRight w:val="0"/>
          <w:marTop w:val="0"/>
          <w:marBottom w:val="0"/>
          <w:divBdr>
            <w:top w:val="none" w:sz="0" w:space="0" w:color="auto"/>
            <w:left w:val="none" w:sz="0" w:space="0" w:color="auto"/>
            <w:bottom w:val="none" w:sz="0" w:space="0" w:color="auto"/>
            <w:right w:val="none" w:sz="0" w:space="0" w:color="auto"/>
          </w:divBdr>
          <w:divsChild>
            <w:div w:id="659384367">
              <w:marLeft w:val="0"/>
              <w:marRight w:val="0"/>
              <w:marTop w:val="0"/>
              <w:marBottom w:val="0"/>
              <w:divBdr>
                <w:top w:val="none" w:sz="0" w:space="0" w:color="auto"/>
                <w:left w:val="none" w:sz="0" w:space="0" w:color="auto"/>
                <w:bottom w:val="none" w:sz="0" w:space="0" w:color="auto"/>
                <w:right w:val="none" w:sz="0" w:space="0" w:color="auto"/>
              </w:divBdr>
            </w:div>
            <w:div w:id="21454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2952">
      <w:bodyDiv w:val="1"/>
      <w:marLeft w:val="0"/>
      <w:marRight w:val="0"/>
      <w:marTop w:val="0"/>
      <w:marBottom w:val="0"/>
      <w:divBdr>
        <w:top w:val="none" w:sz="0" w:space="0" w:color="auto"/>
        <w:left w:val="none" w:sz="0" w:space="0" w:color="auto"/>
        <w:bottom w:val="none" w:sz="0" w:space="0" w:color="auto"/>
        <w:right w:val="none" w:sz="0" w:space="0" w:color="auto"/>
      </w:divBdr>
    </w:div>
    <w:div w:id="1076516112">
      <w:bodyDiv w:val="1"/>
      <w:marLeft w:val="0"/>
      <w:marRight w:val="0"/>
      <w:marTop w:val="0"/>
      <w:marBottom w:val="0"/>
      <w:divBdr>
        <w:top w:val="none" w:sz="0" w:space="0" w:color="auto"/>
        <w:left w:val="none" w:sz="0" w:space="0" w:color="auto"/>
        <w:bottom w:val="none" w:sz="0" w:space="0" w:color="auto"/>
        <w:right w:val="none" w:sz="0" w:space="0" w:color="auto"/>
      </w:divBdr>
    </w:div>
    <w:div w:id="1076584694">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77173164">
      <w:bodyDiv w:val="1"/>
      <w:marLeft w:val="0"/>
      <w:marRight w:val="0"/>
      <w:marTop w:val="0"/>
      <w:marBottom w:val="0"/>
      <w:divBdr>
        <w:top w:val="none" w:sz="0" w:space="0" w:color="auto"/>
        <w:left w:val="none" w:sz="0" w:space="0" w:color="auto"/>
        <w:bottom w:val="none" w:sz="0" w:space="0" w:color="auto"/>
        <w:right w:val="none" w:sz="0" w:space="0" w:color="auto"/>
      </w:divBdr>
      <w:divsChild>
        <w:div w:id="1930232443">
          <w:marLeft w:val="0"/>
          <w:marRight w:val="0"/>
          <w:marTop w:val="0"/>
          <w:marBottom w:val="0"/>
          <w:divBdr>
            <w:top w:val="none" w:sz="0" w:space="0" w:color="auto"/>
            <w:left w:val="none" w:sz="0" w:space="0" w:color="auto"/>
            <w:bottom w:val="none" w:sz="0" w:space="0" w:color="auto"/>
            <w:right w:val="none" w:sz="0" w:space="0" w:color="auto"/>
          </w:divBdr>
          <w:divsChild>
            <w:div w:id="525758662">
              <w:marLeft w:val="0"/>
              <w:marRight w:val="0"/>
              <w:marTop w:val="0"/>
              <w:marBottom w:val="0"/>
              <w:divBdr>
                <w:top w:val="none" w:sz="0" w:space="0" w:color="auto"/>
                <w:left w:val="none" w:sz="0" w:space="0" w:color="auto"/>
                <w:bottom w:val="none" w:sz="0" w:space="0" w:color="auto"/>
                <w:right w:val="none" w:sz="0" w:space="0" w:color="auto"/>
              </w:divBdr>
              <w:divsChild>
                <w:div w:id="1580022455">
                  <w:marLeft w:val="0"/>
                  <w:marRight w:val="0"/>
                  <w:marTop w:val="0"/>
                  <w:marBottom w:val="0"/>
                  <w:divBdr>
                    <w:top w:val="none" w:sz="0" w:space="0" w:color="auto"/>
                    <w:left w:val="none" w:sz="0" w:space="0" w:color="auto"/>
                    <w:bottom w:val="none" w:sz="0" w:space="0" w:color="auto"/>
                    <w:right w:val="none" w:sz="0" w:space="0" w:color="auto"/>
                  </w:divBdr>
                  <w:divsChild>
                    <w:div w:id="19082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94431">
      <w:bodyDiv w:val="1"/>
      <w:marLeft w:val="0"/>
      <w:marRight w:val="0"/>
      <w:marTop w:val="0"/>
      <w:marBottom w:val="0"/>
      <w:divBdr>
        <w:top w:val="none" w:sz="0" w:space="0" w:color="auto"/>
        <w:left w:val="none" w:sz="0" w:space="0" w:color="auto"/>
        <w:bottom w:val="none" w:sz="0" w:space="0" w:color="auto"/>
        <w:right w:val="none" w:sz="0" w:space="0" w:color="auto"/>
      </w:divBdr>
    </w:div>
    <w:div w:id="1081485708">
      <w:bodyDiv w:val="1"/>
      <w:marLeft w:val="0"/>
      <w:marRight w:val="0"/>
      <w:marTop w:val="0"/>
      <w:marBottom w:val="0"/>
      <w:divBdr>
        <w:top w:val="none" w:sz="0" w:space="0" w:color="auto"/>
        <w:left w:val="none" w:sz="0" w:space="0" w:color="auto"/>
        <w:bottom w:val="none" w:sz="0" w:space="0" w:color="auto"/>
        <w:right w:val="none" w:sz="0" w:space="0" w:color="auto"/>
      </w:divBdr>
    </w:div>
    <w:div w:id="1082604082">
      <w:bodyDiv w:val="1"/>
      <w:marLeft w:val="0"/>
      <w:marRight w:val="0"/>
      <w:marTop w:val="0"/>
      <w:marBottom w:val="0"/>
      <w:divBdr>
        <w:top w:val="none" w:sz="0" w:space="0" w:color="auto"/>
        <w:left w:val="none" w:sz="0" w:space="0" w:color="auto"/>
        <w:bottom w:val="none" w:sz="0" w:space="0" w:color="auto"/>
        <w:right w:val="none" w:sz="0" w:space="0" w:color="auto"/>
      </w:divBdr>
    </w:div>
    <w:div w:id="1083185560">
      <w:bodyDiv w:val="1"/>
      <w:marLeft w:val="0"/>
      <w:marRight w:val="0"/>
      <w:marTop w:val="0"/>
      <w:marBottom w:val="0"/>
      <w:divBdr>
        <w:top w:val="none" w:sz="0" w:space="0" w:color="auto"/>
        <w:left w:val="none" w:sz="0" w:space="0" w:color="auto"/>
        <w:bottom w:val="none" w:sz="0" w:space="0" w:color="auto"/>
        <w:right w:val="none" w:sz="0" w:space="0" w:color="auto"/>
      </w:divBdr>
    </w:div>
    <w:div w:id="1085105849">
      <w:bodyDiv w:val="1"/>
      <w:marLeft w:val="0"/>
      <w:marRight w:val="0"/>
      <w:marTop w:val="0"/>
      <w:marBottom w:val="0"/>
      <w:divBdr>
        <w:top w:val="none" w:sz="0" w:space="0" w:color="auto"/>
        <w:left w:val="none" w:sz="0" w:space="0" w:color="auto"/>
        <w:bottom w:val="none" w:sz="0" w:space="0" w:color="auto"/>
        <w:right w:val="none" w:sz="0" w:space="0" w:color="auto"/>
      </w:divBdr>
    </w:div>
    <w:div w:id="1086000003">
      <w:bodyDiv w:val="1"/>
      <w:marLeft w:val="0"/>
      <w:marRight w:val="0"/>
      <w:marTop w:val="0"/>
      <w:marBottom w:val="0"/>
      <w:divBdr>
        <w:top w:val="none" w:sz="0" w:space="0" w:color="auto"/>
        <w:left w:val="none" w:sz="0" w:space="0" w:color="auto"/>
        <w:bottom w:val="none" w:sz="0" w:space="0" w:color="auto"/>
        <w:right w:val="none" w:sz="0" w:space="0" w:color="auto"/>
      </w:divBdr>
    </w:div>
    <w:div w:id="1086921566">
      <w:bodyDiv w:val="1"/>
      <w:marLeft w:val="0"/>
      <w:marRight w:val="0"/>
      <w:marTop w:val="0"/>
      <w:marBottom w:val="0"/>
      <w:divBdr>
        <w:top w:val="none" w:sz="0" w:space="0" w:color="auto"/>
        <w:left w:val="none" w:sz="0" w:space="0" w:color="auto"/>
        <w:bottom w:val="none" w:sz="0" w:space="0" w:color="auto"/>
        <w:right w:val="none" w:sz="0" w:space="0" w:color="auto"/>
      </w:divBdr>
    </w:div>
    <w:div w:id="1092505676">
      <w:bodyDiv w:val="1"/>
      <w:marLeft w:val="0"/>
      <w:marRight w:val="0"/>
      <w:marTop w:val="0"/>
      <w:marBottom w:val="0"/>
      <w:divBdr>
        <w:top w:val="none" w:sz="0" w:space="0" w:color="auto"/>
        <w:left w:val="none" w:sz="0" w:space="0" w:color="auto"/>
        <w:bottom w:val="none" w:sz="0" w:space="0" w:color="auto"/>
        <w:right w:val="none" w:sz="0" w:space="0" w:color="auto"/>
      </w:divBdr>
    </w:div>
    <w:div w:id="1094285633">
      <w:bodyDiv w:val="1"/>
      <w:marLeft w:val="0"/>
      <w:marRight w:val="0"/>
      <w:marTop w:val="0"/>
      <w:marBottom w:val="0"/>
      <w:divBdr>
        <w:top w:val="none" w:sz="0" w:space="0" w:color="auto"/>
        <w:left w:val="none" w:sz="0" w:space="0" w:color="auto"/>
        <w:bottom w:val="none" w:sz="0" w:space="0" w:color="auto"/>
        <w:right w:val="none" w:sz="0" w:space="0" w:color="auto"/>
      </w:divBdr>
    </w:div>
    <w:div w:id="1095325361">
      <w:bodyDiv w:val="1"/>
      <w:marLeft w:val="0"/>
      <w:marRight w:val="0"/>
      <w:marTop w:val="0"/>
      <w:marBottom w:val="0"/>
      <w:divBdr>
        <w:top w:val="none" w:sz="0" w:space="0" w:color="auto"/>
        <w:left w:val="none" w:sz="0" w:space="0" w:color="auto"/>
        <w:bottom w:val="none" w:sz="0" w:space="0" w:color="auto"/>
        <w:right w:val="none" w:sz="0" w:space="0" w:color="auto"/>
      </w:divBdr>
    </w:div>
    <w:div w:id="1099056878">
      <w:bodyDiv w:val="1"/>
      <w:marLeft w:val="0"/>
      <w:marRight w:val="0"/>
      <w:marTop w:val="0"/>
      <w:marBottom w:val="0"/>
      <w:divBdr>
        <w:top w:val="none" w:sz="0" w:space="0" w:color="auto"/>
        <w:left w:val="none" w:sz="0" w:space="0" w:color="auto"/>
        <w:bottom w:val="none" w:sz="0" w:space="0" w:color="auto"/>
        <w:right w:val="none" w:sz="0" w:space="0" w:color="auto"/>
      </w:divBdr>
    </w:div>
    <w:div w:id="1099640746">
      <w:bodyDiv w:val="1"/>
      <w:marLeft w:val="0"/>
      <w:marRight w:val="0"/>
      <w:marTop w:val="0"/>
      <w:marBottom w:val="0"/>
      <w:divBdr>
        <w:top w:val="none" w:sz="0" w:space="0" w:color="auto"/>
        <w:left w:val="none" w:sz="0" w:space="0" w:color="auto"/>
        <w:bottom w:val="none" w:sz="0" w:space="0" w:color="auto"/>
        <w:right w:val="none" w:sz="0" w:space="0" w:color="auto"/>
      </w:divBdr>
    </w:div>
    <w:div w:id="1102066595">
      <w:bodyDiv w:val="1"/>
      <w:marLeft w:val="0"/>
      <w:marRight w:val="0"/>
      <w:marTop w:val="0"/>
      <w:marBottom w:val="0"/>
      <w:divBdr>
        <w:top w:val="none" w:sz="0" w:space="0" w:color="auto"/>
        <w:left w:val="none" w:sz="0" w:space="0" w:color="auto"/>
        <w:bottom w:val="none" w:sz="0" w:space="0" w:color="auto"/>
        <w:right w:val="none" w:sz="0" w:space="0" w:color="auto"/>
      </w:divBdr>
    </w:div>
    <w:div w:id="1102187695">
      <w:bodyDiv w:val="1"/>
      <w:marLeft w:val="0"/>
      <w:marRight w:val="0"/>
      <w:marTop w:val="0"/>
      <w:marBottom w:val="0"/>
      <w:divBdr>
        <w:top w:val="none" w:sz="0" w:space="0" w:color="auto"/>
        <w:left w:val="none" w:sz="0" w:space="0" w:color="auto"/>
        <w:bottom w:val="none" w:sz="0" w:space="0" w:color="auto"/>
        <w:right w:val="none" w:sz="0" w:space="0" w:color="auto"/>
      </w:divBdr>
    </w:div>
    <w:div w:id="1103964705">
      <w:bodyDiv w:val="1"/>
      <w:marLeft w:val="0"/>
      <w:marRight w:val="0"/>
      <w:marTop w:val="0"/>
      <w:marBottom w:val="0"/>
      <w:divBdr>
        <w:top w:val="none" w:sz="0" w:space="0" w:color="auto"/>
        <w:left w:val="none" w:sz="0" w:space="0" w:color="auto"/>
        <w:bottom w:val="none" w:sz="0" w:space="0" w:color="auto"/>
        <w:right w:val="none" w:sz="0" w:space="0" w:color="auto"/>
      </w:divBdr>
    </w:div>
    <w:div w:id="1104882673">
      <w:bodyDiv w:val="1"/>
      <w:marLeft w:val="0"/>
      <w:marRight w:val="0"/>
      <w:marTop w:val="0"/>
      <w:marBottom w:val="0"/>
      <w:divBdr>
        <w:top w:val="none" w:sz="0" w:space="0" w:color="auto"/>
        <w:left w:val="none" w:sz="0" w:space="0" w:color="auto"/>
        <w:bottom w:val="none" w:sz="0" w:space="0" w:color="auto"/>
        <w:right w:val="none" w:sz="0" w:space="0" w:color="auto"/>
      </w:divBdr>
    </w:div>
    <w:div w:id="1105417349">
      <w:bodyDiv w:val="1"/>
      <w:marLeft w:val="0"/>
      <w:marRight w:val="0"/>
      <w:marTop w:val="0"/>
      <w:marBottom w:val="0"/>
      <w:divBdr>
        <w:top w:val="none" w:sz="0" w:space="0" w:color="auto"/>
        <w:left w:val="none" w:sz="0" w:space="0" w:color="auto"/>
        <w:bottom w:val="none" w:sz="0" w:space="0" w:color="auto"/>
        <w:right w:val="none" w:sz="0" w:space="0" w:color="auto"/>
      </w:divBdr>
    </w:div>
    <w:div w:id="1105998643">
      <w:bodyDiv w:val="1"/>
      <w:marLeft w:val="0"/>
      <w:marRight w:val="0"/>
      <w:marTop w:val="0"/>
      <w:marBottom w:val="0"/>
      <w:divBdr>
        <w:top w:val="none" w:sz="0" w:space="0" w:color="auto"/>
        <w:left w:val="none" w:sz="0" w:space="0" w:color="auto"/>
        <w:bottom w:val="none" w:sz="0" w:space="0" w:color="auto"/>
        <w:right w:val="none" w:sz="0" w:space="0" w:color="auto"/>
      </w:divBdr>
    </w:div>
    <w:div w:id="1108159847">
      <w:bodyDiv w:val="1"/>
      <w:marLeft w:val="0"/>
      <w:marRight w:val="0"/>
      <w:marTop w:val="0"/>
      <w:marBottom w:val="0"/>
      <w:divBdr>
        <w:top w:val="none" w:sz="0" w:space="0" w:color="auto"/>
        <w:left w:val="none" w:sz="0" w:space="0" w:color="auto"/>
        <w:bottom w:val="none" w:sz="0" w:space="0" w:color="auto"/>
        <w:right w:val="none" w:sz="0" w:space="0" w:color="auto"/>
      </w:divBdr>
    </w:div>
    <w:div w:id="1112506345">
      <w:bodyDiv w:val="1"/>
      <w:marLeft w:val="0"/>
      <w:marRight w:val="0"/>
      <w:marTop w:val="0"/>
      <w:marBottom w:val="0"/>
      <w:divBdr>
        <w:top w:val="none" w:sz="0" w:space="0" w:color="auto"/>
        <w:left w:val="none" w:sz="0" w:space="0" w:color="auto"/>
        <w:bottom w:val="none" w:sz="0" w:space="0" w:color="auto"/>
        <w:right w:val="none" w:sz="0" w:space="0" w:color="auto"/>
      </w:divBdr>
    </w:div>
    <w:div w:id="1113017901">
      <w:bodyDiv w:val="1"/>
      <w:marLeft w:val="0"/>
      <w:marRight w:val="0"/>
      <w:marTop w:val="0"/>
      <w:marBottom w:val="0"/>
      <w:divBdr>
        <w:top w:val="none" w:sz="0" w:space="0" w:color="auto"/>
        <w:left w:val="none" w:sz="0" w:space="0" w:color="auto"/>
        <w:bottom w:val="none" w:sz="0" w:space="0" w:color="auto"/>
        <w:right w:val="none" w:sz="0" w:space="0" w:color="auto"/>
      </w:divBdr>
    </w:div>
    <w:div w:id="1122304482">
      <w:bodyDiv w:val="1"/>
      <w:marLeft w:val="0"/>
      <w:marRight w:val="0"/>
      <w:marTop w:val="0"/>
      <w:marBottom w:val="0"/>
      <w:divBdr>
        <w:top w:val="none" w:sz="0" w:space="0" w:color="auto"/>
        <w:left w:val="none" w:sz="0" w:space="0" w:color="auto"/>
        <w:bottom w:val="none" w:sz="0" w:space="0" w:color="auto"/>
        <w:right w:val="none" w:sz="0" w:space="0" w:color="auto"/>
      </w:divBdr>
    </w:div>
    <w:div w:id="1123114088">
      <w:bodyDiv w:val="1"/>
      <w:marLeft w:val="0"/>
      <w:marRight w:val="0"/>
      <w:marTop w:val="0"/>
      <w:marBottom w:val="0"/>
      <w:divBdr>
        <w:top w:val="none" w:sz="0" w:space="0" w:color="auto"/>
        <w:left w:val="none" w:sz="0" w:space="0" w:color="auto"/>
        <w:bottom w:val="none" w:sz="0" w:space="0" w:color="auto"/>
        <w:right w:val="none" w:sz="0" w:space="0" w:color="auto"/>
      </w:divBdr>
    </w:div>
    <w:div w:id="1124883758">
      <w:bodyDiv w:val="1"/>
      <w:marLeft w:val="0"/>
      <w:marRight w:val="0"/>
      <w:marTop w:val="0"/>
      <w:marBottom w:val="0"/>
      <w:divBdr>
        <w:top w:val="none" w:sz="0" w:space="0" w:color="auto"/>
        <w:left w:val="none" w:sz="0" w:space="0" w:color="auto"/>
        <w:bottom w:val="none" w:sz="0" w:space="0" w:color="auto"/>
        <w:right w:val="none" w:sz="0" w:space="0" w:color="auto"/>
      </w:divBdr>
    </w:div>
    <w:div w:id="1126313272">
      <w:bodyDiv w:val="1"/>
      <w:marLeft w:val="0"/>
      <w:marRight w:val="0"/>
      <w:marTop w:val="0"/>
      <w:marBottom w:val="0"/>
      <w:divBdr>
        <w:top w:val="none" w:sz="0" w:space="0" w:color="auto"/>
        <w:left w:val="none" w:sz="0" w:space="0" w:color="auto"/>
        <w:bottom w:val="none" w:sz="0" w:space="0" w:color="auto"/>
        <w:right w:val="none" w:sz="0" w:space="0" w:color="auto"/>
      </w:divBdr>
    </w:div>
    <w:div w:id="1131433799">
      <w:bodyDiv w:val="1"/>
      <w:marLeft w:val="0"/>
      <w:marRight w:val="0"/>
      <w:marTop w:val="0"/>
      <w:marBottom w:val="0"/>
      <w:divBdr>
        <w:top w:val="none" w:sz="0" w:space="0" w:color="auto"/>
        <w:left w:val="none" w:sz="0" w:space="0" w:color="auto"/>
        <w:bottom w:val="none" w:sz="0" w:space="0" w:color="auto"/>
        <w:right w:val="none" w:sz="0" w:space="0" w:color="auto"/>
      </w:divBdr>
    </w:div>
    <w:div w:id="1133209512">
      <w:bodyDiv w:val="1"/>
      <w:marLeft w:val="0"/>
      <w:marRight w:val="0"/>
      <w:marTop w:val="0"/>
      <w:marBottom w:val="0"/>
      <w:divBdr>
        <w:top w:val="none" w:sz="0" w:space="0" w:color="auto"/>
        <w:left w:val="none" w:sz="0" w:space="0" w:color="auto"/>
        <w:bottom w:val="none" w:sz="0" w:space="0" w:color="auto"/>
        <w:right w:val="none" w:sz="0" w:space="0" w:color="auto"/>
      </w:divBdr>
    </w:div>
    <w:div w:id="1134833247">
      <w:bodyDiv w:val="1"/>
      <w:marLeft w:val="0"/>
      <w:marRight w:val="0"/>
      <w:marTop w:val="0"/>
      <w:marBottom w:val="0"/>
      <w:divBdr>
        <w:top w:val="none" w:sz="0" w:space="0" w:color="auto"/>
        <w:left w:val="none" w:sz="0" w:space="0" w:color="auto"/>
        <w:bottom w:val="none" w:sz="0" w:space="0" w:color="auto"/>
        <w:right w:val="none" w:sz="0" w:space="0" w:color="auto"/>
      </w:divBdr>
    </w:div>
    <w:div w:id="1134954437">
      <w:bodyDiv w:val="1"/>
      <w:marLeft w:val="0"/>
      <w:marRight w:val="0"/>
      <w:marTop w:val="0"/>
      <w:marBottom w:val="0"/>
      <w:divBdr>
        <w:top w:val="none" w:sz="0" w:space="0" w:color="auto"/>
        <w:left w:val="none" w:sz="0" w:space="0" w:color="auto"/>
        <w:bottom w:val="none" w:sz="0" w:space="0" w:color="auto"/>
        <w:right w:val="none" w:sz="0" w:space="0" w:color="auto"/>
      </w:divBdr>
    </w:div>
    <w:div w:id="1135635732">
      <w:bodyDiv w:val="1"/>
      <w:marLeft w:val="0"/>
      <w:marRight w:val="0"/>
      <w:marTop w:val="0"/>
      <w:marBottom w:val="0"/>
      <w:divBdr>
        <w:top w:val="none" w:sz="0" w:space="0" w:color="auto"/>
        <w:left w:val="none" w:sz="0" w:space="0" w:color="auto"/>
        <w:bottom w:val="none" w:sz="0" w:space="0" w:color="auto"/>
        <w:right w:val="none" w:sz="0" w:space="0" w:color="auto"/>
      </w:divBdr>
      <w:divsChild>
        <w:div w:id="1913659115">
          <w:marLeft w:val="0"/>
          <w:marRight w:val="0"/>
          <w:marTop w:val="0"/>
          <w:marBottom w:val="0"/>
          <w:divBdr>
            <w:top w:val="none" w:sz="0" w:space="0" w:color="auto"/>
            <w:left w:val="none" w:sz="0" w:space="0" w:color="auto"/>
            <w:bottom w:val="none" w:sz="0" w:space="0" w:color="auto"/>
            <w:right w:val="none" w:sz="0" w:space="0" w:color="auto"/>
          </w:divBdr>
        </w:div>
        <w:div w:id="2085225506">
          <w:marLeft w:val="0"/>
          <w:marRight w:val="0"/>
          <w:marTop w:val="0"/>
          <w:marBottom w:val="0"/>
          <w:divBdr>
            <w:top w:val="none" w:sz="0" w:space="0" w:color="auto"/>
            <w:left w:val="none" w:sz="0" w:space="0" w:color="auto"/>
            <w:bottom w:val="none" w:sz="0" w:space="0" w:color="auto"/>
            <w:right w:val="none" w:sz="0" w:space="0" w:color="auto"/>
          </w:divBdr>
        </w:div>
      </w:divsChild>
    </w:div>
    <w:div w:id="1138374346">
      <w:bodyDiv w:val="1"/>
      <w:marLeft w:val="0"/>
      <w:marRight w:val="0"/>
      <w:marTop w:val="0"/>
      <w:marBottom w:val="0"/>
      <w:divBdr>
        <w:top w:val="none" w:sz="0" w:space="0" w:color="auto"/>
        <w:left w:val="none" w:sz="0" w:space="0" w:color="auto"/>
        <w:bottom w:val="none" w:sz="0" w:space="0" w:color="auto"/>
        <w:right w:val="none" w:sz="0" w:space="0" w:color="auto"/>
      </w:divBdr>
    </w:div>
    <w:div w:id="1138647426">
      <w:bodyDiv w:val="1"/>
      <w:marLeft w:val="0"/>
      <w:marRight w:val="0"/>
      <w:marTop w:val="0"/>
      <w:marBottom w:val="0"/>
      <w:divBdr>
        <w:top w:val="none" w:sz="0" w:space="0" w:color="auto"/>
        <w:left w:val="none" w:sz="0" w:space="0" w:color="auto"/>
        <w:bottom w:val="none" w:sz="0" w:space="0" w:color="auto"/>
        <w:right w:val="none" w:sz="0" w:space="0" w:color="auto"/>
      </w:divBdr>
    </w:div>
    <w:div w:id="1144004009">
      <w:bodyDiv w:val="1"/>
      <w:marLeft w:val="0"/>
      <w:marRight w:val="0"/>
      <w:marTop w:val="0"/>
      <w:marBottom w:val="0"/>
      <w:divBdr>
        <w:top w:val="none" w:sz="0" w:space="0" w:color="auto"/>
        <w:left w:val="none" w:sz="0" w:space="0" w:color="auto"/>
        <w:bottom w:val="none" w:sz="0" w:space="0" w:color="auto"/>
        <w:right w:val="none" w:sz="0" w:space="0" w:color="auto"/>
      </w:divBdr>
    </w:div>
    <w:div w:id="1145203124">
      <w:bodyDiv w:val="1"/>
      <w:marLeft w:val="0"/>
      <w:marRight w:val="0"/>
      <w:marTop w:val="0"/>
      <w:marBottom w:val="0"/>
      <w:divBdr>
        <w:top w:val="none" w:sz="0" w:space="0" w:color="auto"/>
        <w:left w:val="none" w:sz="0" w:space="0" w:color="auto"/>
        <w:bottom w:val="none" w:sz="0" w:space="0" w:color="auto"/>
        <w:right w:val="none" w:sz="0" w:space="0" w:color="auto"/>
      </w:divBdr>
    </w:div>
    <w:div w:id="1147740177">
      <w:bodyDiv w:val="1"/>
      <w:marLeft w:val="0"/>
      <w:marRight w:val="0"/>
      <w:marTop w:val="0"/>
      <w:marBottom w:val="0"/>
      <w:divBdr>
        <w:top w:val="none" w:sz="0" w:space="0" w:color="auto"/>
        <w:left w:val="none" w:sz="0" w:space="0" w:color="auto"/>
        <w:bottom w:val="none" w:sz="0" w:space="0" w:color="auto"/>
        <w:right w:val="none" w:sz="0" w:space="0" w:color="auto"/>
      </w:divBdr>
    </w:div>
    <w:div w:id="1148589232">
      <w:bodyDiv w:val="1"/>
      <w:marLeft w:val="0"/>
      <w:marRight w:val="0"/>
      <w:marTop w:val="0"/>
      <w:marBottom w:val="0"/>
      <w:divBdr>
        <w:top w:val="none" w:sz="0" w:space="0" w:color="auto"/>
        <w:left w:val="none" w:sz="0" w:space="0" w:color="auto"/>
        <w:bottom w:val="none" w:sz="0" w:space="0" w:color="auto"/>
        <w:right w:val="none" w:sz="0" w:space="0" w:color="auto"/>
      </w:divBdr>
    </w:div>
    <w:div w:id="1151826782">
      <w:bodyDiv w:val="1"/>
      <w:marLeft w:val="0"/>
      <w:marRight w:val="0"/>
      <w:marTop w:val="0"/>
      <w:marBottom w:val="0"/>
      <w:divBdr>
        <w:top w:val="none" w:sz="0" w:space="0" w:color="auto"/>
        <w:left w:val="none" w:sz="0" w:space="0" w:color="auto"/>
        <w:bottom w:val="none" w:sz="0" w:space="0" w:color="auto"/>
        <w:right w:val="none" w:sz="0" w:space="0" w:color="auto"/>
      </w:divBdr>
    </w:div>
    <w:div w:id="1156338670">
      <w:bodyDiv w:val="1"/>
      <w:marLeft w:val="0"/>
      <w:marRight w:val="0"/>
      <w:marTop w:val="0"/>
      <w:marBottom w:val="0"/>
      <w:divBdr>
        <w:top w:val="none" w:sz="0" w:space="0" w:color="auto"/>
        <w:left w:val="none" w:sz="0" w:space="0" w:color="auto"/>
        <w:bottom w:val="none" w:sz="0" w:space="0" w:color="auto"/>
        <w:right w:val="none" w:sz="0" w:space="0" w:color="auto"/>
      </w:divBdr>
    </w:div>
    <w:div w:id="1159232130">
      <w:bodyDiv w:val="1"/>
      <w:marLeft w:val="0"/>
      <w:marRight w:val="0"/>
      <w:marTop w:val="0"/>
      <w:marBottom w:val="0"/>
      <w:divBdr>
        <w:top w:val="none" w:sz="0" w:space="0" w:color="auto"/>
        <w:left w:val="none" w:sz="0" w:space="0" w:color="auto"/>
        <w:bottom w:val="none" w:sz="0" w:space="0" w:color="auto"/>
        <w:right w:val="none" w:sz="0" w:space="0" w:color="auto"/>
      </w:divBdr>
    </w:div>
    <w:div w:id="1163662496">
      <w:bodyDiv w:val="1"/>
      <w:marLeft w:val="0"/>
      <w:marRight w:val="0"/>
      <w:marTop w:val="0"/>
      <w:marBottom w:val="0"/>
      <w:divBdr>
        <w:top w:val="none" w:sz="0" w:space="0" w:color="auto"/>
        <w:left w:val="none" w:sz="0" w:space="0" w:color="auto"/>
        <w:bottom w:val="none" w:sz="0" w:space="0" w:color="auto"/>
        <w:right w:val="none" w:sz="0" w:space="0" w:color="auto"/>
      </w:divBdr>
    </w:div>
    <w:div w:id="1169295122">
      <w:bodyDiv w:val="1"/>
      <w:marLeft w:val="0"/>
      <w:marRight w:val="0"/>
      <w:marTop w:val="0"/>
      <w:marBottom w:val="0"/>
      <w:divBdr>
        <w:top w:val="none" w:sz="0" w:space="0" w:color="auto"/>
        <w:left w:val="none" w:sz="0" w:space="0" w:color="auto"/>
        <w:bottom w:val="none" w:sz="0" w:space="0" w:color="auto"/>
        <w:right w:val="none" w:sz="0" w:space="0" w:color="auto"/>
      </w:divBdr>
    </w:div>
    <w:div w:id="1171218593">
      <w:bodyDiv w:val="1"/>
      <w:marLeft w:val="0"/>
      <w:marRight w:val="0"/>
      <w:marTop w:val="0"/>
      <w:marBottom w:val="0"/>
      <w:divBdr>
        <w:top w:val="none" w:sz="0" w:space="0" w:color="auto"/>
        <w:left w:val="none" w:sz="0" w:space="0" w:color="auto"/>
        <w:bottom w:val="none" w:sz="0" w:space="0" w:color="auto"/>
        <w:right w:val="none" w:sz="0" w:space="0" w:color="auto"/>
      </w:divBdr>
    </w:div>
    <w:div w:id="1171797275">
      <w:bodyDiv w:val="1"/>
      <w:marLeft w:val="0"/>
      <w:marRight w:val="0"/>
      <w:marTop w:val="0"/>
      <w:marBottom w:val="0"/>
      <w:divBdr>
        <w:top w:val="none" w:sz="0" w:space="0" w:color="auto"/>
        <w:left w:val="none" w:sz="0" w:space="0" w:color="auto"/>
        <w:bottom w:val="none" w:sz="0" w:space="0" w:color="auto"/>
        <w:right w:val="none" w:sz="0" w:space="0" w:color="auto"/>
      </w:divBdr>
    </w:div>
    <w:div w:id="1172645324">
      <w:bodyDiv w:val="1"/>
      <w:marLeft w:val="0"/>
      <w:marRight w:val="0"/>
      <w:marTop w:val="0"/>
      <w:marBottom w:val="0"/>
      <w:divBdr>
        <w:top w:val="none" w:sz="0" w:space="0" w:color="auto"/>
        <w:left w:val="none" w:sz="0" w:space="0" w:color="auto"/>
        <w:bottom w:val="none" w:sz="0" w:space="0" w:color="auto"/>
        <w:right w:val="none" w:sz="0" w:space="0" w:color="auto"/>
      </w:divBdr>
    </w:div>
    <w:div w:id="1173036128">
      <w:bodyDiv w:val="1"/>
      <w:marLeft w:val="0"/>
      <w:marRight w:val="0"/>
      <w:marTop w:val="0"/>
      <w:marBottom w:val="0"/>
      <w:divBdr>
        <w:top w:val="none" w:sz="0" w:space="0" w:color="auto"/>
        <w:left w:val="none" w:sz="0" w:space="0" w:color="auto"/>
        <w:bottom w:val="none" w:sz="0" w:space="0" w:color="auto"/>
        <w:right w:val="none" w:sz="0" w:space="0" w:color="auto"/>
      </w:divBdr>
    </w:div>
    <w:div w:id="1173496158">
      <w:bodyDiv w:val="1"/>
      <w:marLeft w:val="0"/>
      <w:marRight w:val="0"/>
      <w:marTop w:val="0"/>
      <w:marBottom w:val="0"/>
      <w:divBdr>
        <w:top w:val="none" w:sz="0" w:space="0" w:color="auto"/>
        <w:left w:val="none" w:sz="0" w:space="0" w:color="auto"/>
        <w:bottom w:val="none" w:sz="0" w:space="0" w:color="auto"/>
        <w:right w:val="none" w:sz="0" w:space="0" w:color="auto"/>
      </w:divBdr>
    </w:div>
    <w:div w:id="1177618096">
      <w:bodyDiv w:val="1"/>
      <w:marLeft w:val="0"/>
      <w:marRight w:val="0"/>
      <w:marTop w:val="0"/>
      <w:marBottom w:val="0"/>
      <w:divBdr>
        <w:top w:val="none" w:sz="0" w:space="0" w:color="auto"/>
        <w:left w:val="none" w:sz="0" w:space="0" w:color="auto"/>
        <w:bottom w:val="none" w:sz="0" w:space="0" w:color="auto"/>
        <w:right w:val="none" w:sz="0" w:space="0" w:color="auto"/>
      </w:divBdr>
    </w:div>
    <w:div w:id="1178036540">
      <w:bodyDiv w:val="1"/>
      <w:marLeft w:val="0"/>
      <w:marRight w:val="0"/>
      <w:marTop w:val="0"/>
      <w:marBottom w:val="0"/>
      <w:divBdr>
        <w:top w:val="none" w:sz="0" w:space="0" w:color="auto"/>
        <w:left w:val="none" w:sz="0" w:space="0" w:color="auto"/>
        <w:bottom w:val="none" w:sz="0" w:space="0" w:color="auto"/>
        <w:right w:val="none" w:sz="0" w:space="0" w:color="auto"/>
      </w:divBdr>
    </w:div>
    <w:div w:id="1179659894">
      <w:bodyDiv w:val="1"/>
      <w:marLeft w:val="0"/>
      <w:marRight w:val="0"/>
      <w:marTop w:val="0"/>
      <w:marBottom w:val="0"/>
      <w:divBdr>
        <w:top w:val="none" w:sz="0" w:space="0" w:color="auto"/>
        <w:left w:val="none" w:sz="0" w:space="0" w:color="auto"/>
        <w:bottom w:val="none" w:sz="0" w:space="0" w:color="auto"/>
        <w:right w:val="none" w:sz="0" w:space="0" w:color="auto"/>
      </w:divBdr>
      <w:divsChild>
        <w:div w:id="442964041">
          <w:marLeft w:val="0"/>
          <w:marRight w:val="0"/>
          <w:marTop w:val="0"/>
          <w:marBottom w:val="0"/>
          <w:divBdr>
            <w:top w:val="none" w:sz="0" w:space="0" w:color="auto"/>
            <w:left w:val="none" w:sz="0" w:space="0" w:color="auto"/>
            <w:bottom w:val="none" w:sz="0" w:space="0" w:color="auto"/>
            <w:right w:val="none" w:sz="0" w:space="0" w:color="auto"/>
          </w:divBdr>
          <w:divsChild>
            <w:div w:id="255022120">
              <w:marLeft w:val="0"/>
              <w:marRight w:val="0"/>
              <w:marTop w:val="0"/>
              <w:marBottom w:val="0"/>
              <w:divBdr>
                <w:top w:val="none" w:sz="0" w:space="0" w:color="auto"/>
                <w:left w:val="none" w:sz="0" w:space="0" w:color="auto"/>
                <w:bottom w:val="none" w:sz="0" w:space="0" w:color="auto"/>
                <w:right w:val="none" w:sz="0" w:space="0" w:color="auto"/>
              </w:divBdr>
              <w:divsChild>
                <w:div w:id="74867905">
                  <w:marLeft w:val="0"/>
                  <w:marRight w:val="0"/>
                  <w:marTop w:val="0"/>
                  <w:marBottom w:val="0"/>
                  <w:divBdr>
                    <w:top w:val="none" w:sz="0" w:space="0" w:color="auto"/>
                    <w:left w:val="none" w:sz="0" w:space="0" w:color="auto"/>
                    <w:bottom w:val="none" w:sz="0" w:space="0" w:color="auto"/>
                    <w:right w:val="none" w:sz="0" w:space="0" w:color="auto"/>
                  </w:divBdr>
                  <w:divsChild>
                    <w:div w:id="35667626">
                      <w:marLeft w:val="0"/>
                      <w:marRight w:val="0"/>
                      <w:marTop w:val="0"/>
                      <w:marBottom w:val="0"/>
                      <w:divBdr>
                        <w:top w:val="none" w:sz="0" w:space="0" w:color="auto"/>
                        <w:left w:val="none" w:sz="0" w:space="0" w:color="auto"/>
                        <w:bottom w:val="none" w:sz="0" w:space="0" w:color="auto"/>
                        <w:right w:val="none" w:sz="0" w:space="0" w:color="auto"/>
                      </w:divBdr>
                    </w:div>
                    <w:div w:id="395471846">
                      <w:marLeft w:val="0"/>
                      <w:marRight w:val="0"/>
                      <w:marTop w:val="0"/>
                      <w:marBottom w:val="0"/>
                      <w:divBdr>
                        <w:top w:val="none" w:sz="0" w:space="0" w:color="auto"/>
                        <w:left w:val="none" w:sz="0" w:space="0" w:color="auto"/>
                        <w:bottom w:val="none" w:sz="0" w:space="0" w:color="auto"/>
                        <w:right w:val="none" w:sz="0" w:space="0" w:color="auto"/>
                      </w:divBdr>
                    </w:div>
                  </w:divsChild>
                </w:div>
                <w:div w:id="1891961600">
                  <w:marLeft w:val="0"/>
                  <w:marRight w:val="0"/>
                  <w:marTop w:val="0"/>
                  <w:marBottom w:val="0"/>
                  <w:divBdr>
                    <w:top w:val="none" w:sz="0" w:space="0" w:color="auto"/>
                    <w:left w:val="none" w:sz="0" w:space="0" w:color="auto"/>
                    <w:bottom w:val="none" w:sz="0" w:space="0" w:color="auto"/>
                    <w:right w:val="none" w:sz="0" w:space="0" w:color="auto"/>
                  </w:divBdr>
                  <w:divsChild>
                    <w:div w:id="223031466">
                      <w:marLeft w:val="0"/>
                      <w:marRight w:val="0"/>
                      <w:marTop w:val="0"/>
                      <w:marBottom w:val="0"/>
                      <w:divBdr>
                        <w:top w:val="none" w:sz="0" w:space="0" w:color="auto"/>
                        <w:left w:val="none" w:sz="0" w:space="0" w:color="auto"/>
                        <w:bottom w:val="none" w:sz="0" w:space="0" w:color="auto"/>
                        <w:right w:val="none" w:sz="0" w:space="0" w:color="auto"/>
                      </w:divBdr>
                    </w:div>
                    <w:div w:id="16815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2918">
      <w:bodyDiv w:val="1"/>
      <w:marLeft w:val="0"/>
      <w:marRight w:val="0"/>
      <w:marTop w:val="0"/>
      <w:marBottom w:val="0"/>
      <w:divBdr>
        <w:top w:val="none" w:sz="0" w:space="0" w:color="auto"/>
        <w:left w:val="none" w:sz="0" w:space="0" w:color="auto"/>
        <w:bottom w:val="none" w:sz="0" w:space="0" w:color="auto"/>
        <w:right w:val="none" w:sz="0" w:space="0" w:color="auto"/>
      </w:divBdr>
    </w:div>
    <w:div w:id="1182014506">
      <w:bodyDiv w:val="1"/>
      <w:marLeft w:val="0"/>
      <w:marRight w:val="0"/>
      <w:marTop w:val="0"/>
      <w:marBottom w:val="0"/>
      <w:divBdr>
        <w:top w:val="none" w:sz="0" w:space="0" w:color="auto"/>
        <w:left w:val="none" w:sz="0" w:space="0" w:color="auto"/>
        <w:bottom w:val="none" w:sz="0" w:space="0" w:color="auto"/>
        <w:right w:val="none" w:sz="0" w:space="0" w:color="auto"/>
      </w:divBdr>
    </w:div>
    <w:div w:id="1185289619">
      <w:bodyDiv w:val="1"/>
      <w:marLeft w:val="0"/>
      <w:marRight w:val="0"/>
      <w:marTop w:val="0"/>
      <w:marBottom w:val="0"/>
      <w:divBdr>
        <w:top w:val="none" w:sz="0" w:space="0" w:color="auto"/>
        <w:left w:val="none" w:sz="0" w:space="0" w:color="auto"/>
        <w:bottom w:val="none" w:sz="0" w:space="0" w:color="auto"/>
        <w:right w:val="none" w:sz="0" w:space="0" w:color="auto"/>
      </w:divBdr>
    </w:div>
    <w:div w:id="1185752494">
      <w:bodyDiv w:val="1"/>
      <w:marLeft w:val="0"/>
      <w:marRight w:val="0"/>
      <w:marTop w:val="0"/>
      <w:marBottom w:val="0"/>
      <w:divBdr>
        <w:top w:val="none" w:sz="0" w:space="0" w:color="auto"/>
        <w:left w:val="none" w:sz="0" w:space="0" w:color="auto"/>
        <w:bottom w:val="none" w:sz="0" w:space="0" w:color="auto"/>
        <w:right w:val="none" w:sz="0" w:space="0" w:color="auto"/>
      </w:divBdr>
    </w:div>
    <w:div w:id="1188759436">
      <w:bodyDiv w:val="1"/>
      <w:marLeft w:val="0"/>
      <w:marRight w:val="0"/>
      <w:marTop w:val="0"/>
      <w:marBottom w:val="0"/>
      <w:divBdr>
        <w:top w:val="none" w:sz="0" w:space="0" w:color="auto"/>
        <w:left w:val="none" w:sz="0" w:space="0" w:color="auto"/>
        <w:bottom w:val="none" w:sz="0" w:space="0" w:color="auto"/>
        <w:right w:val="none" w:sz="0" w:space="0" w:color="auto"/>
      </w:divBdr>
    </w:div>
    <w:div w:id="1191144927">
      <w:bodyDiv w:val="1"/>
      <w:marLeft w:val="0"/>
      <w:marRight w:val="0"/>
      <w:marTop w:val="0"/>
      <w:marBottom w:val="0"/>
      <w:divBdr>
        <w:top w:val="none" w:sz="0" w:space="0" w:color="auto"/>
        <w:left w:val="none" w:sz="0" w:space="0" w:color="auto"/>
        <w:bottom w:val="none" w:sz="0" w:space="0" w:color="auto"/>
        <w:right w:val="none" w:sz="0" w:space="0" w:color="auto"/>
      </w:divBdr>
    </w:div>
    <w:div w:id="1191264724">
      <w:bodyDiv w:val="1"/>
      <w:marLeft w:val="0"/>
      <w:marRight w:val="0"/>
      <w:marTop w:val="0"/>
      <w:marBottom w:val="0"/>
      <w:divBdr>
        <w:top w:val="none" w:sz="0" w:space="0" w:color="auto"/>
        <w:left w:val="none" w:sz="0" w:space="0" w:color="auto"/>
        <w:bottom w:val="none" w:sz="0" w:space="0" w:color="auto"/>
        <w:right w:val="none" w:sz="0" w:space="0" w:color="auto"/>
      </w:divBdr>
    </w:div>
    <w:div w:id="1192450648">
      <w:bodyDiv w:val="1"/>
      <w:marLeft w:val="0"/>
      <w:marRight w:val="0"/>
      <w:marTop w:val="0"/>
      <w:marBottom w:val="0"/>
      <w:divBdr>
        <w:top w:val="none" w:sz="0" w:space="0" w:color="auto"/>
        <w:left w:val="none" w:sz="0" w:space="0" w:color="auto"/>
        <w:bottom w:val="none" w:sz="0" w:space="0" w:color="auto"/>
        <w:right w:val="none" w:sz="0" w:space="0" w:color="auto"/>
      </w:divBdr>
    </w:div>
    <w:div w:id="1194080612">
      <w:bodyDiv w:val="1"/>
      <w:marLeft w:val="0"/>
      <w:marRight w:val="0"/>
      <w:marTop w:val="0"/>
      <w:marBottom w:val="0"/>
      <w:divBdr>
        <w:top w:val="none" w:sz="0" w:space="0" w:color="auto"/>
        <w:left w:val="none" w:sz="0" w:space="0" w:color="auto"/>
        <w:bottom w:val="none" w:sz="0" w:space="0" w:color="auto"/>
        <w:right w:val="none" w:sz="0" w:space="0" w:color="auto"/>
      </w:divBdr>
    </w:div>
    <w:div w:id="1195070183">
      <w:bodyDiv w:val="1"/>
      <w:marLeft w:val="0"/>
      <w:marRight w:val="0"/>
      <w:marTop w:val="0"/>
      <w:marBottom w:val="0"/>
      <w:divBdr>
        <w:top w:val="none" w:sz="0" w:space="0" w:color="auto"/>
        <w:left w:val="none" w:sz="0" w:space="0" w:color="auto"/>
        <w:bottom w:val="none" w:sz="0" w:space="0" w:color="auto"/>
        <w:right w:val="none" w:sz="0" w:space="0" w:color="auto"/>
      </w:divBdr>
    </w:div>
    <w:div w:id="1199784752">
      <w:bodyDiv w:val="1"/>
      <w:marLeft w:val="0"/>
      <w:marRight w:val="0"/>
      <w:marTop w:val="0"/>
      <w:marBottom w:val="0"/>
      <w:divBdr>
        <w:top w:val="none" w:sz="0" w:space="0" w:color="auto"/>
        <w:left w:val="none" w:sz="0" w:space="0" w:color="auto"/>
        <w:bottom w:val="none" w:sz="0" w:space="0" w:color="auto"/>
        <w:right w:val="none" w:sz="0" w:space="0" w:color="auto"/>
      </w:divBdr>
    </w:div>
    <w:div w:id="1201481050">
      <w:bodyDiv w:val="1"/>
      <w:marLeft w:val="0"/>
      <w:marRight w:val="0"/>
      <w:marTop w:val="0"/>
      <w:marBottom w:val="0"/>
      <w:divBdr>
        <w:top w:val="none" w:sz="0" w:space="0" w:color="auto"/>
        <w:left w:val="none" w:sz="0" w:space="0" w:color="auto"/>
        <w:bottom w:val="none" w:sz="0" w:space="0" w:color="auto"/>
        <w:right w:val="none" w:sz="0" w:space="0" w:color="auto"/>
      </w:divBdr>
    </w:div>
    <w:div w:id="1205370832">
      <w:bodyDiv w:val="1"/>
      <w:marLeft w:val="0"/>
      <w:marRight w:val="0"/>
      <w:marTop w:val="0"/>
      <w:marBottom w:val="0"/>
      <w:divBdr>
        <w:top w:val="none" w:sz="0" w:space="0" w:color="auto"/>
        <w:left w:val="none" w:sz="0" w:space="0" w:color="auto"/>
        <w:bottom w:val="none" w:sz="0" w:space="0" w:color="auto"/>
        <w:right w:val="none" w:sz="0" w:space="0" w:color="auto"/>
      </w:divBdr>
    </w:div>
    <w:div w:id="1205563668">
      <w:bodyDiv w:val="1"/>
      <w:marLeft w:val="0"/>
      <w:marRight w:val="0"/>
      <w:marTop w:val="0"/>
      <w:marBottom w:val="0"/>
      <w:divBdr>
        <w:top w:val="none" w:sz="0" w:space="0" w:color="auto"/>
        <w:left w:val="none" w:sz="0" w:space="0" w:color="auto"/>
        <w:bottom w:val="none" w:sz="0" w:space="0" w:color="auto"/>
        <w:right w:val="none" w:sz="0" w:space="0" w:color="auto"/>
      </w:divBdr>
    </w:div>
    <w:div w:id="1209730117">
      <w:bodyDiv w:val="1"/>
      <w:marLeft w:val="0"/>
      <w:marRight w:val="0"/>
      <w:marTop w:val="0"/>
      <w:marBottom w:val="0"/>
      <w:divBdr>
        <w:top w:val="none" w:sz="0" w:space="0" w:color="auto"/>
        <w:left w:val="none" w:sz="0" w:space="0" w:color="auto"/>
        <w:bottom w:val="none" w:sz="0" w:space="0" w:color="auto"/>
        <w:right w:val="none" w:sz="0" w:space="0" w:color="auto"/>
      </w:divBdr>
    </w:div>
    <w:div w:id="1227759488">
      <w:bodyDiv w:val="1"/>
      <w:marLeft w:val="0"/>
      <w:marRight w:val="0"/>
      <w:marTop w:val="0"/>
      <w:marBottom w:val="0"/>
      <w:divBdr>
        <w:top w:val="none" w:sz="0" w:space="0" w:color="auto"/>
        <w:left w:val="none" w:sz="0" w:space="0" w:color="auto"/>
        <w:bottom w:val="none" w:sz="0" w:space="0" w:color="auto"/>
        <w:right w:val="none" w:sz="0" w:space="0" w:color="auto"/>
      </w:divBdr>
    </w:div>
    <w:div w:id="1235551500">
      <w:bodyDiv w:val="1"/>
      <w:marLeft w:val="0"/>
      <w:marRight w:val="0"/>
      <w:marTop w:val="0"/>
      <w:marBottom w:val="0"/>
      <w:divBdr>
        <w:top w:val="none" w:sz="0" w:space="0" w:color="auto"/>
        <w:left w:val="none" w:sz="0" w:space="0" w:color="auto"/>
        <w:bottom w:val="none" w:sz="0" w:space="0" w:color="auto"/>
        <w:right w:val="none" w:sz="0" w:space="0" w:color="auto"/>
      </w:divBdr>
    </w:div>
    <w:div w:id="1236823240">
      <w:bodyDiv w:val="1"/>
      <w:marLeft w:val="0"/>
      <w:marRight w:val="0"/>
      <w:marTop w:val="0"/>
      <w:marBottom w:val="0"/>
      <w:divBdr>
        <w:top w:val="none" w:sz="0" w:space="0" w:color="auto"/>
        <w:left w:val="none" w:sz="0" w:space="0" w:color="auto"/>
        <w:bottom w:val="none" w:sz="0" w:space="0" w:color="auto"/>
        <w:right w:val="none" w:sz="0" w:space="0" w:color="auto"/>
      </w:divBdr>
    </w:div>
    <w:div w:id="1239366529">
      <w:bodyDiv w:val="1"/>
      <w:marLeft w:val="0"/>
      <w:marRight w:val="0"/>
      <w:marTop w:val="0"/>
      <w:marBottom w:val="0"/>
      <w:divBdr>
        <w:top w:val="none" w:sz="0" w:space="0" w:color="auto"/>
        <w:left w:val="none" w:sz="0" w:space="0" w:color="auto"/>
        <w:bottom w:val="none" w:sz="0" w:space="0" w:color="auto"/>
        <w:right w:val="none" w:sz="0" w:space="0" w:color="auto"/>
      </w:divBdr>
    </w:div>
    <w:div w:id="1239562541">
      <w:bodyDiv w:val="1"/>
      <w:marLeft w:val="0"/>
      <w:marRight w:val="0"/>
      <w:marTop w:val="0"/>
      <w:marBottom w:val="0"/>
      <w:divBdr>
        <w:top w:val="none" w:sz="0" w:space="0" w:color="auto"/>
        <w:left w:val="none" w:sz="0" w:space="0" w:color="auto"/>
        <w:bottom w:val="none" w:sz="0" w:space="0" w:color="auto"/>
        <w:right w:val="none" w:sz="0" w:space="0" w:color="auto"/>
      </w:divBdr>
    </w:div>
    <w:div w:id="1239948944">
      <w:bodyDiv w:val="1"/>
      <w:marLeft w:val="0"/>
      <w:marRight w:val="0"/>
      <w:marTop w:val="0"/>
      <w:marBottom w:val="0"/>
      <w:divBdr>
        <w:top w:val="none" w:sz="0" w:space="0" w:color="auto"/>
        <w:left w:val="none" w:sz="0" w:space="0" w:color="auto"/>
        <w:bottom w:val="none" w:sz="0" w:space="0" w:color="auto"/>
        <w:right w:val="none" w:sz="0" w:space="0" w:color="auto"/>
      </w:divBdr>
    </w:div>
    <w:div w:id="1240214901">
      <w:bodyDiv w:val="1"/>
      <w:marLeft w:val="0"/>
      <w:marRight w:val="0"/>
      <w:marTop w:val="0"/>
      <w:marBottom w:val="0"/>
      <w:divBdr>
        <w:top w:val="none" w:sz="0" w:space="0" w:color="auto"/>
        <w:left w:val="none" w:sz="0" w:space="0" w:color="auto"/>
        <w:bottom w:val="none" w:sz="0" w:space="0" w:color="auto"/>
        <w:right w:val="none" w:sz="0" w:space="0" w:color="auto"/>
      </w:divBdr>
    </w:div>
    <w:div w:id="1243485036">
      <w:bodyDiv w:val="1"/>
      <w:marLeft w:val="0"/>
      <w:marRight w:val="0"/>
      <w:marTop w:val="0"/>
      <w:marBottom w:val="0"/>
      <w:divBdr>
        <w:top w:val="none" w:sz="0" w:space="0" w:color="auto"/>
        <w:left w:val="none" w:sz="0" w:space="0" w:color="auto"/>
        <w:bottom w:val="none" w:sz="0" w:space="0" w:color="auto"/>
        <w:right w:val="none" w:sz="0" w:space="0" w:color="auto"/>
      </w:divBdr>
    </w:div>
    <w:div w:id="1257984152">
      <w:bodyDiv w:val="1"/>
      <w:marLeft w:val="0"/>
      <w:marRight w:val="0"/>
      <w:marTop w:val="0"/>
      <w:marBottom w:val="0"/>
      <w:divBdr>
        <w:top w:val="none" w:sz="0" w:space="0" w:color="auto"/>
        <w:left w:val="none" w:sz="0" w:space="0" w:color="auto"/>
        <w:bottom w:val="none" w:sz="0" w:space="0" w:color="auto"/>
        <w:right w:val="none" w:sz="0" w:space="0" w:color="auto"/>
      </w:divBdr>
    </w:div>
    <w:div w:id="1258489138">
      <w:bodyDiv w:val="1"/>
      <w:marLeft w:val="0"/>
      <w:marRight w:val="0"/>
      <w:marTop w:val="0"/>
      <w:marBottom w:val="0"/>
      <w:divBdr>
        <w:top w:val="none" w:sz="0" w:space="0" w:color="auto"/>
        <w:left w:val="none" w:sz="0" w:space="0" w:color="auto"/>
        <w:bottom w:val="none" w:sz="0" w:space="0" w:color="auto"/>
        <w:right w:val="none" w:sz="0" w:space="0" w:color="auto"/>
      </w:divBdr>
    </w:div>
    <w:div w:id="1261332702">
      <w:bodyDiv w:val="1"/>
      <w:marLeft w:val="0"/>
      <w:marRight w:val="0"/>
      <w:marTop w:val="0"/>
      <w:marBottom w:val="0"/>
      <w:divBdr>
        <w:top w:val="none" w:sz="0" w:space="0" w:color="auto"/>
        <w:left w:val="none" w:sz="0" w:space="0" w:color="auto"/>
        <w:bottom w:val="none" w:sz="0" w:space="0" w:color="auto"/>
        <w:right w:val="none" w:sz="0" w:space="0" w:color="auto"/>
      </w:divBdr>
      <w:divsChild>
        <w:div w:id="90198223">
          <w:marLeft w:val="0"/>
          <w:marRight w:val="0"/>
          <w:marTop w:val="0"/>
          <w:marBottom w:val="0"/>
          <w:divBdr>
            <w:top w:val="none" w:sz="0" w:space="0" w:color="auto"/>
            <w:left w:val="none" w:sz="0" w:space="0" w:color="auto"/>
            <w:bottom w:val="none" w:sz="0" w:space="0" w:color="auto"/>
            <w:right w:val="none" w:sz="0" w:space="0" w:color="auto"/>
          </w:divBdr>
        </w:div>
        <w:div w:id="599262807">
          <w:marLeft w:val="0"/>
          <w:marRight w:val="0"/>
          <w:marTop w:val="0"/>
          <w:marBottom w:val="0"/>
          <w:divBdr>
            <w:top w:val="none" w:sz="0" w:space="0" w:color="auto"/>
            <w:left w:val="none" w:sz="0" w:space="0" w:color="auto"/>
            <w:bottom w:val="none" w:sz="0" w:space="0" w:color="auto"/>
            <w:right w:val="none" w:sz="0" w:space="0" w:color="auto"/>
          </w:divBdr>
        </w:div>
        <w:div w:id="913928999">
          <w:marLeft w:val="0"/>
          <w:marRight w:val="0"/>
          <w:marTop w:val="0"/>
          <w:marBottom w:val="0"/>
          <w:divBdr>
            <w:top w:val="none" w:sz="0" w:space="0" w:color="auto"/>
            <w:left w:val="none" w:sz="0" w:space="0" w:color="auto"/>
            <w:bottom w:val="none" w:sz="0" w:space="0" w:color="auto"/>
            <w:right w:val="none" w:sz="0" w:space="0" w:color="auto"/>
          </w:divBdr>
          <w:divsChild>
            <w:div w:id="271404889">
              <w:marLeft w:val="0"/>
              <w:marRight w:val="0"/>
              <w:marTop w:val="0"/>
              <w:marBottom w:val="0"/>
              <w:divBdr>
                <w:top w:val="none" w:sz="0" w:space="0" w:color="auto"/>
                <w:left w:val="none" w:sz="0" w:space="0" w:color="auto"/>
                <w:bottom w:val="none" w:sz="0" w:space="0" w:color="auto"/>
                <w:right w:val="none" w:sz="0" w:space="0" w:color="auto"/>
              </w:divBdr>
            </w:div>
          </w:divsChild>
        </w:div>
        <w:div w:id="1290863984">
          <w:marLeft w:val="0"/>
          <w:marRight w:val="0"/>
          <w:marTop w:val="0"/>
          <w:marBottom w:val="0"/>
          <w:divBdr>
            <w:top w:val="none" w:sz="0" w:space="0" w:color="auto"/>
            <w:left w:val="none" w:sz="0" w:space="0" w:color="auto"/>
            <w:bottom w:val="none" w:sz="0" w:space="0" w:color="auto"/>
            <w:right w:val="none" w:sz="0" w:space="0" w:color="auto"/>
          </w:divBdr>
        </w:div>
        <w:div w:id="2113082580">
          <w:marLeft w:val="0"/>
          <w:marRight w:val="0"/>
          <w:marTop w:val="0"/>
          <w:marBottom w:val="0"/>
          <w:divBdr>
            <w:top w:val="none" w:sz="0" w:space="0" w:color="auto"/>
            <w:left w:val="none" w:sz="0" w:space="0" w:color="auto"/>
            <w:bottom w:val="none" w:sz="0" w:space="0" w:color="auto"/>
            <w:right w:val="none" w:sz="0" w:space="0" w:color="auto"/>
          </w:divBdr>
        </w:div>
      </w:divsChild>
    </w:div>
    <w:div w:id="1264992478">
      <w:bodyDiv w:val="1"/>
      <w:marLeft w:val="0"/>
      <w:marRight w:val="0"/>
      <w:marTop w:val="0"/>
      <w:marBottom w:val="0"/>
      <w:divBdr>
        <w:top w:val="none" w:sz="0" w:space="0" w:color="auto"/>
        <w:left w:val="none" w:sz="0" w:space="0" w:color="auto"/>
        <w:bottom w:val="none" w:sz="0" w:space="0" w:color="auto"/>
        <w:right w:val="none" w:sz="0" w:space="0" w:color="auto"/>
      </w:divBdr>
    </w:div>
    <w:div w:id="1265186887">
      <w:bodyDiv w:val="1"/>
      <w:marLeft w:val="0"/>
      <w:marRight w:val="0"/>
      <w:marTop w:val="0"/>
      <w:marBottom w:val="0"/>
      <w:divBdr>
        <w:top w:val="none" w:sz="0" w:space="0" w:color="auto"/>
        <w:left w:val="none" w:sz="0" w:space="0" w:color="auto"/>
        <w:bottom w:val="none" w:sz="0" w:space="0" w:color="auto"/>
        <w:right w:val="none" w:sz="0" w:space="0" w:color="auto"/>
      </w:divBdr>
    </w:div>
    <w:div w:id="1268350669">
      <w:bodyDiv w:val="1"/>
      <w:marLeft w:val="0"/>
      <w:marRight w:val="0"/>
      <w:marTop w:val="0"/>
      <w:marBottom w:val="0"/>
      <w:divBdr>
        <w:top w:val="none" w:sz="0" w:space="0" w:color="auto"/>
        <w:left w:val="none" w:sz="0" w:space="0" w:color="auto"/>
        <w:bottom w:val="none" w:sz="0" w:space="0" w:color="auto"/>
        <w:right w:val="none" w:sz="0" w:space="0" w:color="auto"/>
      </w:divBdr>
    </w:div>
    <w:div w:id="1274828813">
      <w:bodyDiv w:val="1"/>
      <w:marLeft w:val="0"/>
      <w:marRight w:val="0"/>
      <w:marTop w:val="0"/>
      <w:marBottom w:val="0"/>
      <w:divBdr>
        <w:top w:val="none" w:sz="0" w:space="0" w:color="auto"/>
        <w:left w:val="none" w:sz="0" w:space="0" w:color="auto"/>
        <w:bottom w:val="none" w:sz="0" w:space="0" w:color="auto"/>
        <w:right w:val="none" w:sz="0" w:space="0" w:color="auto"/>
      </w:divBdr>
    </w:div>
    <w:div w:id="1275212140">
      <w:bodyDiv w:val="1"/>
      <w:marLeft w:val="0"/>
      <w:marRight w:val="0"/>
      <w:marTop w:val="0"/>
      <w:marBottom w:val="0"/>
      <w:divBdr>
        <w:top w:val="none" w:sz="0" w:space="0" w:color="auto"/>
        <w:left w:val="none" w:sz="0" w:space="0" w:color="auto"/>
        <w:bottom w:val="none" w:sz="0" w:space="0" w:color="auto"/>
        <w:right w:val="none" w:sz="0" w:space="0" w:color="auto"/>
      </w:divBdr>
    </w:div>
    <w:div w:id="1276870415">
      <w:bodyDiv w:val="1"/>
      <w:marLeft w:val="0"/>
      <w:marRight w:val="0"/>
      <w:marTop w:val="0"/>
      <w:marBottom w:val="0"/>
      <w:divBdr>
        <w:top w:val="none" w:sz="0" w:space="0" w:color="auto"/>
        <w:left w:val="none" w:sz="0" w:space="0" w:color="auto"/>
        <w:bottom w:val="none" w:sz="0" w:space="0" w:color="auto"/>
        <w:right w:val="none" w:sz="0" w:space="0" w:color="auto"/>
      </w:divBdr>
    </w:div>
    <w:div w:id="1283462663">
      <w:bodyDiv w:val="1"/>
      <w:marLeft w:val="0"/>
      <w:marRight w:val="0"/>
      <w:marTop w:val="0"/>
      <w:marBottom w:val="0"/>
      <w:divBdr>
        <w:top w:val="none" w:sz="0" w:space="0" w:color="auto"/>
        <w:left w:val="none" w:sz="0" w:space="0" w:color="auto"/>
        <w:bottom w:val="none" w:sz="0" w:space="0" w:color="auto"/>
        <w:right w:val="none" w:sz="0" w:space="0" w:color="auto"/>
      </w:divBdr>
    </w:div>
    <w:div w:id="1291399602">
      <w:bodyDiv w:val="1"/>
      <w:marLeft w:val="0"/>
      <w:marRight w:val="0"/>
      <w:marTop w:val="0"/>
      <w:marBottom w:val="0"/>
      <w:divBdr>
        <w:top w:val="none" w:sz="0" w:space="0" w:color="auto"/>
        <w:left w:val="none" w:sz="0" w:space="0" w:color="auto"/>
        <w:bottom w:val="none" w:sz="0" w:space="0" w:color="auto"/>
        <w:right w:val="none" w:sz="0" w:space="0" w:color="auto"/>
      </w:divBdr>
    </w:div>
    <w:div w:id="1297948716">
      <w:bodyDiv w:val="1"/>
      <w:marLeft w:val="0"/>
      <w:marRight w:val="0"/>
      <w:marTop w:val="0"/>
      <w:marBottom w:val="0"/>
      <w:divBdr>
        <w:top w:val="none" w:sz="0" w:space="0" w:color="auto"/>
        <w:left w:val="none" w:sz="0" w:space="0" w:color="auto"/>
        <w:bottom w:val="none" w:sz="0" w:space="0" w:color="auto"/>
        <w:right w:val="none" w:sz="0" w:space="0" w:color="auto"/>
      </w:divBdr>
    </w:div>
    <w:div w:id="1300379543">
      <w:bodyDiv w:val="1"/>
      <w:marLeft w:val="0"/>
      <w:marRight w:val="0"/>
      <w:marTop w:val="0"/>
      <w:marBottom w:val="0"/>
      <w:divBdr>
        <w:top w:val="none" w:sz="0" w:space="0" w:color="auto"/>
        <w:left w:val="none" w:sz="0" w:space="0" w:color="auto"/>
        <w:bottom w:val="none" w:sz="0" w:space="0" w:color="auto"/>
        <w:right w:val="none" w:sz="0" w:space="0" w:color="auto"/>
      </w:divBdr>
    </w:div>
    <w:div w:id="1305624761">
      <w:bodyDiv w:val="1"/>
      <w:marLeft w:val="0"/>
      <w:marRight w:val="0"/>
      <w:marTop w:val="0"/>
      <w:marBottom w:val="0"/>
      <w:divBdr>
        <w:top w:val="none" w:sz="0" w:space="0" w:color="auto"/>
        <w:left w:val="none" w:sz="0" w:space="0" w:color="auto"/>
        <w:bottom w:val="none" w:sz="0" w:space="0" w:color="auto"/>
        <w:right w:val="none" w:sz="0" w:space="0" w:color="auto"/>
      </w:divBdr>
    </w:div>
    <w:div w:id="1306814122">
      <w:bodyDiv w:val="1"/>
      <w:marLeft w:val="0"/>
      <w:marRight w:val="0"/>
      <w:marTop w:val="0"/>
      <w:marBottom w:val="0"/>
      <w:divBdr>
        <w:top w:val="none" w:sz="0" w:space="0" w:color="auto"/>
        <w:left w:val="none" w:sz="0" w:space="0" w:color="auto"/>
        <w:bottom w:val="none" w:sz="0" w:space="0" w:color="auto"/>
        <w:right w:val="none" w:sz="0" w:space="0" w:color="auto"/>
      </w:divBdr>
    </w:div>
    <w:div w:id="1310213903">
      <w:bodyDiv w:val="1"/>
      <w:marLeft w:val="0"/>
      <w:marRight w:val="0"/>
      <w:marTop w:val="0"/>
      <w:marBottom w:val="0"/>
      <w:divBdr>
        <w:top w:val="none" w:sz="0" w:space="0" w:color="auto"/>
        <w:left w:val="none" w:sz="0" w:space="0" w:color="auto"/>
        <w:bottom w:val="none" w:sz="0" w:space="0" w:color="auto"/>
        <w:right w:val="none" w:sz="0" w:space="0" w:color="auto"/>
      </w:divBdr>
    </w:div>
    <w:div w:id="1312296002">
      <w:bodyDiv w:val="1"/>
      <w:marLeft w:val="0"/>
      <w:marRight w:val="0"/>
      <w:marTop w:val="0"/>
      <w:marBottom w:val="0"/>
      <w:divBdr>
        <w:top w:val="none" w:sz="0" w:space="0" w:color="auto"/>
        <w:left w:val="none" w:sz="0" w:space="0" w:color="auto"/>
        <w:bottom w:val="none" w:sz="0" w:space="0" w:color="auto"/>
        <w:right w:val="none" w:sz="0" w:space="0" w:color="auto"/>
      </w:divBdr>
    </w:div>
    <w:div w:id="1313674878">
      <w:bodyDiv w:val="1"/>
      <w:marLeft w:val="0"/>
      <w:marRight w:val="0"/>
      <w:marTop w:val="0"/>
      <w:marBottom w:val="0"/>
      <w:divBdr>
        <w:top w:val="none" w:sz="0" w:space="0" w:color="auto"/>
        <w:left w:val="none" w:sz="0" w:space="0" w:color="auto"/>
        <w:bottom w:val="none" w:sz="0" w:space="0" w:color="auto"/>
        <w:right w:val="none" w:sz="0" w:space="0" w:color="auto"/>
      </w:divBdr>
    </w:div>
    <w:div w:id="1318068812">
      <w:bodyDiv w:val="1"/>
      <w:marLeft w:val="0"/>
      <w:marRight w:val="0"/>
      <w:marTop w:val="0"/>
      <w:marBottom w:val="0"/>
      <w:divBdr>
        <w:top w:val="none" w:sz="0" w:space="0" w:color="auto"/>
        <w:left w:val="none" w:sz="0" w:space="0" w:color="auto"/>
        <w:bottom w:val="none" w:sz="0" w:space="0" w:color="auto"/>
        <w:right w:val="none" w:sz="0" w:space="0" w:color="auto"/>
      </w:divBdr>
    </w:div>
    <w:div w:id="1321616539">
      <w:bodyDiv w:val="1"/>
      <w:marLeft w:val="0"/>
      <w:marRight w:val="0"/>
      <w:marTop w:val="0"/>
      <w:marBottom w:val="0"/>
      <w:divBdr>
        <w:top w:val="none" w:sz="0" w:space="0" w:color="auto"/>
        <w:left w:val="none" w:sz="0" w:space="0" w:color="auto"/>
        <w:bottom w:val="none" w:sz="0" w:space="0" w:color="auto"/>
        <w:right w:val="none" w:sz="0" w:space="0" w:color="auto"/>
      </w:divBdr>
    </w:div>
    <w:div w:id="1323461030">
      <w:bodyDiv w:val="1"/>
      <w:marLeft w:val="0"/>
      <w:marRight w:val="0"/>
      <w:marTop w:val="0"/>
      <w:marBottom w:val="0"/>
      <w:divBdr>
        <w:top w:val="none" w:sz="0" w:space="0" w:color="auto"/>
        <w:left w:val="none" w:sz="0" w:space="0" w:color="auto"/>
        <w:bottom w:val="none" w:sz="0" w:space="0" w:color="auto"/>
        <w:right w:val="none" w:sz="0" w:space="0" w:color="auto"/>
      </w:divBdr>
    </w:div>
    <w:div w:id="1324578311">
      <w:bodyDiv w:val="1"/>
      <w:marLeft w:val="0"/>
      <w:marRight w:val="0"/>
      <w:marTop w:val="0"/>
      <w:marBottom w:val="0"/>
      <w:divBdr>
        <w:top w:val="none" w:sz="0" w:space="0" w:color="auto"/>
        <w:left w:val="none" w:sz="0" w:space="0" w:color="auto"/>
        <w:bottom w:val="none" w:sz="0" w:space="0" w:color="auto"/>
        <w:right w:val="none" w:sz="0" w:space="0" w:color="auto"/>
      </w:divBdr>
    </w:div>
    <w:div w:id="1326936281">
      <w:bodyDiv w:val="1"/>
      <w:marLeft w:val="0"/>
      <w:marRight w:val="0"/>
      <w:marTop w:val="0"/>
      <w:marBottom w:val="0"/>
      <w:divBdr>
        <w:top w:val="none" w:sz="0" w:space="0" w:color="auto"/>
        <w:left w:val="none" w:sz="0" w:space="0" w:color="auto"/>
        <w:bottom w:val="none" w:sz="0" w:space="0" w:color="auto"/>
        <w:right w:val="none" w:sz="0" w:space="0" w:color="auto"/>
      </w:divBdr>
    </w:div>
    <w:div w:id="1328902889">
      <w:bodyDiv w:val="1"/>
      <w:marLeft w:val="0"/>
      <w:marRight w:val="0"/>
      <w:marTop w:val="0"/>
      <w:marBottom w:val="0"/>
      <w:divBdr>
        <w:top w:val="none" w:sz="0" w:space="0" w:color="auto"/>
        <w:left w:val="none" w:sz="0" w:space="0" w:color="auto"/>
        <w:bottom w:val="none" w:sz="0" w:space="0" w:color="auto"/>
        <w:right w:val="none" w:sz="0" w:space="0" w:color="auto"/>
      </w:divBdr>
    </w:div>
    <w:div w:id="1336490899">
      <w:bodyDiv w:val="1"/>
      <w:marLeft w:val="0"/>
      <w:marRight w:val="0"/>
      <w:marTop w:val="0"/>
      <w:marBottom w:val="0"/>
      <w:divBdr>
        <w:top w:val="none" w:sz="0" w:space="0" w:color="auto"/>
        <w:left w:val="none" w:sz="0" w:space="0" w:color="auto"/>
        <w:bottom w:val="none" w:sz="0" w:space="0" w:color="auto"/>
        <w:right w:val="none" w:sz="0" w:space="0" w:color="auto"/>
      </w:divBdr>
    </w:div>
    <w:div w:id="1337535071">
      <w:bodyDiv w:val="1"/>
      <w:marLeft w:val="0"/>
      <w:marRight w:val="0"/>
      <w:marTop w:val="0"/>
      <w:marBottom w:val="0"/>
      <w:divBdr>
        <w:top w:val="none" w:sz="0" w:space="0" w:color="auto"/>
        <w:left w:val="none" w:sz="0" w:space="0" w:color="auto"/>
        <w:bottom w:val="none" w:sz="0" w:space="0" w:color="auto"/>
        <w:right w:val="none" w:sz="0" w:space="0" w:color="auto"/>
      </w:divBdr>
    </w:div>
    <w:div w:id="1340505224">
      <w:bodyDiv w:val="1"/>
      <w:marLeft w:val="0"/>
      <w:marRight w:val="0"/>
      <w:marTop w:val="0"/>
      <w:marBottom w:val="0"/>
      <w:divBdr>
        <w:top w:val="none" w:sz="0" w:space="0" w:color="auto"/>
        <w:left w:val="none" w:sz="0" w:space="0" w:color="auto"/>
        <w:bottom w:val="none" w:sz="0" w:space="0" w:color="auto"/>
        <w:right w:val="none" w:sz="0" w:space="0" w:color="auto"/>
      </w:divBdr>
    </w:div>
    <w:div w:id="1342853434">
      <w:bodyDiv w:val="1"/>
      <w:marLeft w:val="0"/>
      <w:marRight w:val="0"/>
      <w:marTop w:val="0"/>
      <w:marBottom w:val="0"/>
      <w:divBdr>
        <w:top w:val="none" w:sz="0" w:space="0" w:color="auto"/>
        <w:left w:val="none" w:sz="0" w:space="0" w:color="auto"/>
        <w:bottom w:val="none" w:sz="0" w:space="0" w:color="auto"/>
        <w:right w:val="none" w:sz="0" w:space="0" w:color="auto"/>
      </w:divBdr>
    </w:div>
    <w:div w:id="1350181185">
      <w:bodyDiv w:val="1"/>
      <w:marLeft w:val="0"/>
      <w:marRight w:val="0"/>
      <w:marTop w:val="0"/>
      <w:marBottom w:val="0"/>
      <w:divBdr>
        <w:top w:val="none" w:sz="0" w:space="0" w:color="auto"/>
        <w:left w:val="none" w:sz="0" w:space="0" w:color="auto"/>
        <w:bottom w:val="none" w:sz="0" w:space="0" w:color="auto"/>
        <w:right w:val="none" w:sz="0" w:space="0" w:color="auto"/>
      </w:divBdr>
    </w:div>
    <w:div w:id="1356228092">
      <w:bodyDiv w:val="1"/>
      <w:marLeft w:val="0"/>
      <w:marRight w:val="0"/>
      <w:marTop w:val="0"/>
      <w:marBottom w:val="0"/>
      <w:divBdr>
        <w:top w:val="none" w:sz="0" w:space="0" w:color="auto"/>
        <w:left w:val="none" w:sz="0" w:space="0" w:color="auto"/>
        <w:bottom w:val="none" w:sz="0" w:space="0" w:color="auto"/>
        <w:right w:val="none" w:sz="0" w:space="0" w:color="auto"/>
      </w:divBdr>
    </w:div>
    <w:div w:id="1360744446">
      <w:bodyDiv w:val="1"/>
      <w:marLeft w:val="0"/>
      <w:marRight w:val="0"/>
      <w:marTop w:val="0"/>
      <w:marBottom w:val="0"/>
      <w:divBdr>
        <w:top w:val="none" w:sz="0" w:space="0" w:color="auto"/>
        <w:left w:val="none" w:sz="0" w:space="0" w:color="auto"/>
        <w:bottom w:val="none" w:sz="0" w:space="0" w:color="auto"/>
        <w:right w:val="none" w:sz="0" w:space="0" w:color="auto"/>
      </w:divBdr>
    </w:div>
    <w:div w:id="1369184207">
      <w:bodyDiv w:val="1"/>
      <w:marLeft w:val="0"/>
      <w:marRight w:val="0"/>
      <w:marTop w:val="0"/>
      <w:marBottom w:val="0"/>
      <w:divBdr>
        <w:top w:val="none" w:sz="0" w:space="0" w:color="auto"/>
        <w:left w:val="none" w:sz="0" w:space="0" w:color="auto"/>
        <w:bottom w:val="none" w:sz="0" w:space="0" w:color="auto"/>
        <w:right w:val="none" w:sz="0" w:space="0" w:color="auto"/>
      </w:divBdr>
    </w:div>
    <w:div w:id="1370495995">
      <w:bodyDiv w:val="1"/>
      <w:marLeft w:val="0"/>
      <w:marRight w:val="0"/>
      <w:marTop w:val="0"/>
      <w:marBottom w:val="0"/>
      <w:divBdr>
        <w:top w:val="none" w:sz="0" w:space="0" w:color="auto"/>
        <w:left w:val="none" w:sz="0" w:space="0" w:color="auto"/>
        <w:bottom w:val="none" w:sz="0" w:space="0" w:color="auto"/>
        <w:right w:val="none" w:sz="0" w:space="0" w:color="auto"/>
      </w:divBdr>
    </w:div>
    <w:div w:id="1371106333">
      <w:bodyDiv w:val="1"/>
      <w:marLeft w:val="0"/>
      <w:marRight w:val="0"/>
      <w:marTop w:val="0"/>
      <w:marBottom w:val="0"/>
      <w:divBdr>
        <w:top w:val="none" w:sz="0" w:space="0" w:color="auto"/>
        <w:left w:val="none" w:sz="0" w:space="0" w:color="auto"/>
        <w:bottom w:val="none" w:sz="0" w:space="0" w:color="auto"/>
        <w:right w:val="none" w:sz="0" w:space="0" w:color="auto"/>
      </w:divBdr>
    </w:div>
    <w:div w:id="1375882745">
      <w:bodyDiv w:val="1"/>
      <w:marLeft w:val="0"/>
      <w:marRight w:val="0"/>
      <w:marTop w:val="0"/>
      <w:marBottom w:val="0"/>
      <w:divBdr>
        <w:top w:val="none" w:sz="0" w:space="0" w:color="auto"/>
        <w:left w:val="none" w:sz="0" w:space="0" w:color="auto"/>
        <w:bottom w:val="none" w:sz="0" w:space="0" w:color="auto"/>
        <w:right w:val="none" w:sz="0" w:space="0" w:color="auto"/>
      </w:divBdr>
    </w:div>
    <w:div w:id="1376389039">
      <w:bodyDiv w:val="1"/>
      <w:marLeft w:val="0"/>
      <w:marRight w:val="0"/>
      <w:marTop w:val="0"/>
      <w:marBottom w:val="0"/>
      <w:divBdr>
        <w:top w:val="none" w:sz="0" w:space="0" w:color="auto"/>
        <w:left w:val="none" w:sz="0" w:space="0" w:color="auto"/>
        <w:bottom w:val="none" w:sz="0" w:space="0" w:color="auto"/>
        <w:right w:val="none" w:sz="0" w:space="0" w:color="auto"/>
      </w:divBdr>
    </w:div>
    <w:div w:id="1379158432">
      <w:bodyDiv w:val="1"/>
      <w:marLeft w:val="0"/>
      <w:marRight w:val="0"/>
      <w:marTop w:val="0"/>
      <w:marBottom w:val="0"/>
      <w:divBdr>
        <w:top w:val="none" w:sz="0" w:space="0" w:color="auto"/>
        <w:left w:val="none" w:sz="0" w:space="0" w:color="auto"/>
        <w:bottom w:val="none" w:sz="0" w:space="0" w:color="auto"/>
        <w:right w:val="none" w:sz="0" w:space="0" w:color="auto"/>
      </w:divBdr>
    </w:div>
    <w:div w:id="1379862975">
      <w:bodyDiv w:val="1"/>
      <w:marLeft w:val="0"/>
      <w:marRight w:val="0"/>
      <w:marTop w:val="0"/>
      <w:marBottom w:val="0"/>
      <w:divBdr>
        <w:top w:val="none" w:sz="0" w:space="0" w:color="auto"/>
        <w:left w:val="none" w:sz="0" w:space="0" w:color="auto"/>
        <w:bottom w:val="none" w:sz="0" w:space="0" w:color="auto"/>
        <w:right w:val="none" w:sz="0" w:space="0" w:color="auto"/>
      </w:divBdr>
    </w:div>
    <w:div w:id="1380325008">
      <w:bodyDiv w:val="1"/>
      <w:marLeft w:val="0"/>
      <w:marRight w:val="0"/>
      <w:marTop w:val="0"/>
      <w:marBottom w:val="0"/>
      <w:divBdr>
        <w:top w:val="none" w:sz="0" w:space="0" w:color="auto"/>
        <w:left w:val="none" w:sz="0" w:space="0" w:color="auto"/>
        <w:bottom w:val="none" w:sz="0" w:space="0" w:color="auto"/>
        <w:right w:val="none" w:sz="0" w:space="0" w:color="auto"/>
      </w:divBdr>
    </w:div>
    <w:div w:id="1380856355">
      <w:bodyDiv w:val="1"/>
      <w:marLeft w:val="0"/>
      <w:marRight w:val="0"/>
      <w:marTop w:val="0"/>
      <w:marBottom w:val="0"/>
      <w:divBdr>
        <w:top w:val="none" w:sz="0" w:space="0" w:color="auto"/>
        <w:left w:val="none" w:sz="0" w:space="0" w:color="auto"/>
        <w:bottom w:val="none" w:sz="0" w:space="0" w:color="auto"/>
        <w:right w:val="none" w:sz="0" w:space="0" w:color="auto"/>
      </w:divBdr>
    </w:div>
    <w:div w:id="1384989860">
      <w:bodyDiv w:val="1"/>
      <w:marLeft w:val="0"/>
      <w:marRight w:val="0"/>
      <w:marTop w:val="0"/>
      <w:marBottom w:val="0"/>
      <w:divBdr>
        <w:top w:val="none" w:sz="0" w:space="0" w:color="auto"/>
        <w:left w:val="none" w:sz="0" w:space="0" w:color="auto"/>
        <w:bottom w:val="none" w:sz="0" w:space="0" w:color="auto"/>
        <w:right w:val="none" w:sz="0" w:space="0" w:color="auto"/>
      </w:divBdr>
    </w:div>
    <w:div w:id="1385249797">
      <w:bodyDiv w:val="1"/>
      <w:marLeft w:val="0"/>
      <w:marRight w:val="0"/>
      <w:marTop w:val="0"/>
      <w:marBottom w:val="0"/>
      <w:divBdr>
        <w:top w:val="none" w:sz="0" w:space="0" w:color="auto"/>
        <w:left w:val="none" w:sz="0" w:space="0" w:color="auto"/>
        <w:bottom w:val="none" w:sz="0" w:space="0" w:color="auto"/>
        <w:right w:val="none" w:sz="0" w:space="0" w:color="auto"/>
      </w:divBdr>
    </w:div>
    <w:div w:id="1385637159">
      <w:bodyDiv w:val="1"/>
      <w:marLeft w:val="0"/>
      <w:marRight w:val="0"/>
      <w:marTop w:val="0"/>
      <w:marBottom w:val="0"/>
      <w:divBdr>
        <w:top w:val="none" w:sz="0" w:space="0" w:color="auto"/>
        <w:left w:val="none" w:sz="0" w:space="0" w:color="auto"/>
        <w:bottom w:val="none" w:sz="0" w:space="0" w:color="auto"/>
        <w:right w:val="none" w:sz="0" w:space="0" w:color="auto"/>
      </w:divBdr>
    </w:div>
    <w:div w:id="1387799923">
      <w:bodyDiv w:val="1"/>
      <w:marLeft w:val="0"/>
      <w:marRight w:val="0"/>
      <w:marTop w:val="0"/>
      <w:marBottom w:val="0"/>
      <w:divBdr>
        <w:top w:val="none" w:sz="0" w:space="0" w:color="auto"/>
        <w:left w:val="none" w:sz="0" w:space="0" w:color="auto"/>
        <w:bottom w:val="none" w:sz="0" w:space="0" w:color="auto"/>
        <w:right w:val="none" w:sz="0" w:space="0" w:color="auto"/>
      </w:divBdr>
    </w:div>
    <w:div w:id="1388600714">
      <w:bodyDiv w:val="1"/>
      <w:marLeft w:val="0"/>
      <w:marRight w:val="0"/>
      <w:marTop w:val="0"/>
      <w:marBottom w:val="0"/>
      <w:divBdr>
        <w:top w:val="none" w:sz="0" w:space="0" w:color="auto"/>
        <w:left w:val="none" w:sz="0" w:space="0" w:color="auto"/>
        <w:bottom w:val="none" w:sz="0" w:space="0" w:color="auto"/>
        <w:right w:val="none" w:sz="0" w:space="0" w:color="auto"/>
      </w:divBdr>
    </w:div>
    <w:div w:id="1391198662">
      <w:bodyDiv w:val="1"/>
      <w:marLeft w:val="0"/>
      <w:marRight w:val="0"/>
      <w:marTop w:val="0"/>
      <w:marBottom w:val="0"/>
      <w:divBdr>
        <w:top w:val="none" w:sz="0" w:space="0" w:color="auto"/>
        <w:left w:val="none" w:sz="0" w:space="0" w:color="auto"/>
        <w:bottom w:val="none" w:sz="0" w:space="0" w:color="auto"/>
        <w:right w:val="none" w:sz="0" w:space="0" w:color="auto"/>
      </w:divBdr>
    </w:div>
    <w:div w:id="1393506894">
      <w:bodyDiv w:val="1"/>
      <w:marLeft w:val="0"/>
      <w:marRight w:val="0"/>
      <w:marTop w:val="0"/>
      <w:marBottom w:val="0"/>
      <w:divBdr>
        <w:top w:val="none" w:sz="0" w:space="0" w:color="auto"/>
        <w:left w:val="none" w:sz="0" w:space="0" w:color="auto"/>
        <w:bottom w:val="none" w:sz="0" w:space="0" w:color="auto"/>
        <w:right w:val="none" w:sz="0" w:space="0" w:color="auto"/>
      </w:divBdr>
    </w:div>
    <w:div w:id="1395616497">
      <w:bodyDiv w:val="1"/>
      <w:marLeft w:val="0"/>
      <w:marRight w:val="0"/>
      <w:marTop w:val="0"/>
      <w:marBottom w:val="0"/>
      <w:divBdr>
        <w:top w:val="none" w:sz="0" w:space="0" w:color="auto"/>
        <w:left w:val="none" w:sz="0" w:space="0" w:color="auto"/>
        <w:bottom w:val="none" w:sz="0" w:space="0" w:color="auto"/>
        <w:right w:val="none" w:sz="0" w:space="0" w:color="auto"/>
      </w:divBdr>
    </w:div>
    <w:div w:id="1397049059">
      <w:bodyDiv w:val="1"/>
      <w:marLeft w:val="0"/>
      <w:marRight w:val="0"/>
      <w:marTop w:val="0"/>
      <w:marBottom w:val="0"/>
      <w:divBdr>
        <w:top w:val="none" w:sz="0" w:space="0" w:color="auto"/>
        <w:left w:val="none" w:sz="0" w:space="0" w:color="auto"/>
        <w:bottom w:val="none" w:sz="0" w:space="0" w:color="auto"/>
        <w:right w:val="none" w:sz="0" w:space="0" w:color="auto"/>
      </w:divBdr>
    </w:div>
    <w:div w:id="1400329005">
      <w:bodyDiv w:val="1"/>
      <w:marLeft w:val="0"/>
      <w:marRight w:val="0"/>
      <w:marTop w:val="0"/>
      <w:marBottom w:val="0"/>
      <w:divBdr>
        <w:top w:val="none" w:sz="0" w:space="0" w:color="auto"/>
        <w:left w:val="none" w:sz="0" w:space="0" w:color="auto"/>
        <w:bottom w:val="none" w:sz="0" w:space="0" w:color="auto"/>
        <w:right w:val="none" w:sz="0" w:space="0" w:color="auto"/>
      </w:divBdr>
    </w:div>
    <w:div w:id="1400444878">
      <w:bodyDiv w:val="1"/>
      <w:marLeft w:val="0"/>
      <w:marRight w:val="0"/>
      <w:marTop w:val="0"/>
      <w:marBottom w:val="0"/>
      <w:divBdr>
        <w:top w:val="none" w:sz="0" w:space="0" w:color="auto"/>
        <w:left w:val="none" w:sz="0" w:space="0" w:color="auto"/>
        <w:bottom w:val="none" w:sz="0" w:space="0" w:color="auto"/>
        <w:right w:val="none" w:sz="0" w:space="0" w:color="auto"/>
      </w:divBdr>
    </w:div>
    <w:div w:id="1404835660">
      <w:bodyDiv w:val="1"/>
      <w:marLeft w:val="0"/>
      <w:marRight w:val="0"/>
      <w:marTop w:val="0"/>
      <w:marBottom w:val="0"/>
      <w:divBdr>
        <w:top w:val="none" w:sz="0" w:space="0" w:color="auto"/>
        <w:left w:val="none" w:sz="0" w:space="0" w:color="auto"/>
        <w:bottom w:val="none" w:sz="0" w:space="0" w:color="auto"/>
        <w:right w:val="none" w:sz="0" w:space="0" w:color="auto"/>
      </w:divBdr>
    </w:div>
    <w:div w:id="1404908231">
      <w:bodyDiv w:val="1"/>
      <w:marLeft w:val="0"/>
      <w:marRight w:val="0"/>
      <w:marTop w:val="0"/>
      <w:marBottom w:val="0"/>
      <w:divBdr>
        <w:top w:val="none" w:sz="0" w:space="0" w:color="auto"/>
        <w:left w:val="none" w:sz="0" w:space="0" w:color="auto"/>
        <w:bottom w:val="none" w:sz="0" w:space="0" w:color="auto"/>
        <w:right w:val="none" w:sz="0" w:space="0" w:color="auto"/>
      </w:divBdr>
    </w:div>
    <w:div w:id="1410418113">
      <w:bodyDiv w:val="1"/>
      <w:marLeft w:val="0"/>
      <w:marRight w:val="0"/>
      <w:marTop w:val="0"/>
      <w:marBottom w:val="0"/>
      <w:divBdr>
        <w:top w:val="none" w:sz="0" w:space="0" w:color="auto"/>
        <w:left w:val="none" w:sz="0" w:space="0" w:color="auto"/>
        <w:bottom w:val="none" w:sz="0" w:space="0" w:color="auto"/>
        <w:right w:val="none" w:sz="0" w:space="0" w:color="auto"/>
      </w:divBdr>
    </w:div>
    <w:div w:id="1411850574">
      <w:bodyDiv w:val="1"/>
      <w:marLeft w:val="0"/>
      <w:marRight w:val="0"/>
      <w:marTop w:val="0"/>
      <w:marBottom w:val="0"/>
      <w:divBdr>
        <w:top w:val="none" w:sz="0" w:space="0" w:color="auto"/>
        <w:left w:val="none" w:sz="0" w:space="0" w:color="auto"/>
        <w:bottom w:val="none" w:sz="0" w:space="0" w:color="auto"/>
        <w:right w:val="none" w:sz="0" w:space="0" w:color="auto"/>
      </w:divBdr>
    </w:div>
    <w:div w:id="1411921866">
      <w:bodyDiv w:val="1"/>
      <w:marLeft w:val="0"/>
      <w:marRight w:val="0"/>
      <w:marTop w:val="0"/>
      <w:marBottom w:val="0"/>
      <w:divBdr>
        <w:top w:val="none" w:sz="0" w:space="0" w:color="auto"/>
        <w:left w:val="none" w:sz="0" w:space="0" w:color="auto"/>
        <w:bottom w:val="none" w:sz="0" w:space="0" w:color="auto"/>
        <w:right w:val="none" w:sz="0" w:space="0" w:color="auto"/>
      </w:divBdr>
    </w:div>
    <w:div w:id="1412124548">
      <w:bodyDiv w:val="1"/>
      <w:marLeft w:val="0"/>
      <w:marRight w:val="0"/>
      <w:marTop w:val="0"/>
      <w:marBottom w:val="0"/>
      <w:divBdr>
        <w:top w:val="none" w:sz="0" w:space="0" w:color="auto"/>
        <w:left w:val="none" w:sz="0" w:space="0" w:color="auto"/>
        <w:bottom w:val="none" w:sz="0" w:space="0" w:color="auto"/>
        <w:right w:val="none" w:sz="0" w:space="0" w:color="auto"/>
      </w:divBdr>
    </w:div>
    <w:div w:id="1412777496">
      <w:bodyDiv w:val="1"/>
      <w:marLeft w:val="0"/>
      <w:marRight w:val="0"/>
      <w:marTop w:val="0"/>
      <w:marBottom w:val="0"/>
      <w:divBdr>
        <w:top w:val="none" w:sz="0" w:space="0" w:color="auto"/>
        <w:left w:val="none" w:sz="0" w:space="0" w:color="auto"/>
        <w:bottom w:val="none" w:sz="0" w:space="0" w:color="auto"/>
        <w:right w:val="none" w:sz="0" w:space="0" w:color="auto"/>
      </w:divBdr>
    </w:div>
    <w:div w:id="1413969831">
      <w:bodyDiv w:val="1"/>
      <w:marLeft w:val="0"/>
      <w:marRight w:val="0"/>
      <w:marTop w:val="0"/>
      <w:marBottom w:val="0"/>
      <w:divBdr>
        <w:top w:val="none" w:sz="0" w:space="0" w:color="auto"/>
        <w:left w:val="none" w:sz="0" w:space="0" w:color="auto"/>
        <w:bottom w:val="none" w:sz="0" w:space="0" w:color="auto"/>
        <w:right w:val="none" w:sz="0" w:space="0" w:color="auto"/>
      </w:divBdr>
    </w:div>
    <w:div w:id="1419212406">
      <w:bodyDiv w:val="1"/>
      <w:marLeft w:val="0"/>
      <w:marRight w:val="0"/>
      <w:marTop w:val="0"/>
      <w:marBottom w:val="0"/>
      <w:divBdr>
        <w:top w:val="none" w:sz="0" w:space="0" w:color="auto"/>
        <w:left w:val="none" w:sz="0" w:space="0" w:color="auto"/>
        <w:bottom w:val="none" w:sz="0" w:space="0" w:color="auto"/>
        <w:right w:val="none" w:sz="0" w:space="0" w:color="auto"/>
      </w:divBdr>
    </w:div>
    <w:div w:id="1424258517">
      <w:bodyDiv w:val="1"/>
      <w:marLeft w:val="0"/>
      <w:marRight w:val="0"/>
      <w:marTop w:val="0"/>
      <w:marBottom w:val="0"/>
      <w:divBdr>
        <w:top w:val="none" w:sz="0" w:space="0" w:color="auto"/>
        <w:left w:val="none" w:sz="0" w:space="0" w:color="auto"/>
        <w:bottom w:val="none" w:sz="0" w:space="0" w:color="auto"/>
        <w:right w:val="none" w:sz="0" w:space="0" w:color="auto"/>
      </w:divBdr>
    </w:div>
    <w:div w:id="1425876510">
      <w:bodyDiv w:val="1"/>
      <w:marLeft w:val="0"/>
      <w:marRight w:val="0"/>
      <w:marTop w:val="0"/>
      <w:marBottom w:val="0"/>
      <w:divBdr>
        <w:top w:val="none" w:sz="0" w:space="0" w:color="auto"/>
        <w:left w:val="none" w:sz="0" w:space="0" w:color="auto"/>
        <w:bottom w:val="none" w:sz="0" w:space="0" w:color="auto"/>
        <w:right w:val="none" w:sz="0" w:space="0" w:color="auto"/>
      </w:divBdr>
    </w:div>
    <w:div w:id="1427002569">
      <w:bodyDiv w:val="1"/>
      <w:marLeft w:val="0"/>
      <w:marRight w:val="0"/>
      <w:marTop w:val="0"/>
      <w:marBottom w:val="0"/>
      <w:divBdr>
        <w:top w:val="none" w:sz="0" w:space="0" w:color="auto"/>
        <w:left w:val="none" w:sz="0" w:space="0" w:color="auto"/>
        <w:bottom w:val="none" w:sz="0" w:space="0" w:color="auto"/>
        <w:right w:val="none" w:sz="0" w:space="0" w:color="auto"/>
      </w:divBdr>
    </w:div>
    <w:div w:id="1427267624">
      <w:bodyDiv w:val="1"/>
      <w:marLeft w:val="0"/>
      <w:marRight w:val="0"/>
      <w:marTop w:val="0"/>
      <w:marBottom w:val="0"/>
      <w:divBdr>
        <w:top w:val="none" w:sz="0" w:space="0" w:color="auto"/>
        <w:left w:val="none" w:sz="0" w:space="0" w:color="auto"/>
        <w:bottom w:val="none" w:sz="0" w:space="0" w:color="auto"/>
        <w:right w:val="none" w:sz="0" w:space="0" w:color="auto"/>
      </w:divBdr>
    </w:div>
    <w:div w:id="1427728148">
      <w:bodyDiv w:val="1"/>
      <w:marLeft w:val="0"/>
      <w:marRight w:val="0"/>
      <w:marTop w:val="0"/>
      <w:marBottom w:val="0"/>
      <w:divBdr>
        <w:top w:val="none" w:sz="0" w:space="0" w:color="auto"/>
        <w:left w:val="none" w:sz="0" w:space="0" w:color="auto"/>
        <w:bottom w:val="none" w:sz="0" w:space="0" w:color="auto"/>
        <w:right w:val="none" w:sz="0" w:space="0" w:color="auto"/>
      </w:divBdr>
    </w:div>
    <w:div w:id="142876574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048775">
      <w:bodyDiv w:val="1"/>
      <w:marLeft w:val="0"/>
      <w:marRight w:val="0"/>
      <w:marTop w:val="0"/>
      <w:marBottom w:val="0"/>
      <w:divBdr>
        <w:top w:val="none" w:sz="0" w:space="0" w:color="auto"/>
        <w:left w:val="none" w:sz="0" w:space="0" w:color="auto"/>
        <w:bottom w:val="none" w:sz="0" w:space="0" w:color="auto"/>
        <w:right w:val="none" w:sz="0" w:space="0" w:color="auto"/>
      </w:divBdr>
    </w:div>
    <w:div w:id="1441103495">
      <w:bodyDiv w:val="1"/>
      <w:marLeft w:val="0"/>
      <w:marRight w:val="0"/>
      <w:marTop w:val="0"/>
      <w:marBottom w:val="0"/>
      <w:divBdr>
        <w:top w:val="none" w:sz="0" w:space="0" w:color="auto"/>
        <w:left w:val="none" w:sz="0" w:space="0" w:color="auto"/>
        <w:bottom w:val="none" w:sz="0" w:space="0" w:color="auto"/>
        <w:right w:val="none" w:sz="0" w:space="0" w:color="auto"/>
      </w:divBdr>
    </w:div>
    <w:div w:id="1441872992">
      <w:bodyDiv w:val="1"/>
      <w:marLeft w:val="0"/>
      <w:marRight w:val="0"/>
      <w:marTop w:val="0"/>
      <w:marBottom w:val="0"/>
      <w:divBdr>
        <w:top w:val="none" w:sz="0" w:space="0" w:color="auto"/>
        <w:left w:val="none" w:sz="0" w:space="0" w:color="auto"/>
        <w:bottom w:val="none" w:sz="0" w:space="0" w:color="auto"/>
        <w:right w:val="none" w:sz="0" w:space="0" w:color="auto"/>
      </w:divBdr>
    </w:div>
    <w:div w:id="1442648852">
      <w:bodyDiv w:val="1"/>
      <w:marLeft w:val="0"/>
      <w:marRight w:val="0"/>
      <w:marTop w:val="0"/>
      <w:marBottom w:val="0"/>
      <w:divBdr>
        <w:top w:val="none" w:sz="0" w:space="0" w:color="auto"/>
        <w:left w:val="none" w:sz="0" w:space="0" w:color="auto"/>
        <w:bottom w:val="none" w:sz="0" w:space="0" w:color="auto"/>
        <w:right w:val="none" w:sz="0" w:space="0" w:color="auto"/>
      </w:divBdr>
    </w:div>
    <w:div w:id="1445734691">
      <w:bodyDiv w:val="1"/>
      <w:marLeft w:val="0"/>
      <w:marRight w:val="0"/>
      <w:marTop w:val="0"/>
      <w:marBottom w:val="0"/>
      <w:divBdr>
        <w:top w:val="none" w:sz="0" w:space="0" w:color="auto"/>
        <w:left w:val="none" w:sz="0" w:space="0" w:color="auto"/>
        <w:bottom w:val="none" w:sz="0" w:space="0" w:color="auto"/>
        <w:right w:val="none" w:sz="0" w:space="0" w:color="auto"/>
      </w:divBdr>
      <w:divsChild>
        <w:div w:id="204410399">
          <w:marLeft w:val="0"/>
          <w:marRight w:val="0"/>
          <w:marTop w:val="0"/>
          <w:marBottom w:val="0"/>
          <w:divBdr>
            <w:top w:val="none" w:sz="0" w:space="0" w:color="auto"/>
            <w:left w:val="none" w:sz="0" w:space="0" w:color="auto"/>
            <w:bottom w:val="none" w:sz="0" w:space="0" w:color="auto"/>
            <w:right w:val="none" w:sz="0" w:space="0" w:color="auto"/>
          </w:divBdr>
        </w:div>
      </w:divsChild>
    </w:div>
    <w:div w:id="1446077452">
      <w:bodyDiv w:val="1"/>
      <w:marLeft w:val="0"/>
      <w:marRight w:val="0"/>
      <w:marTop w:val="0"/>
      <w:marBottom w:val="0"/>
      <w:divBdr>
        <w:top w:val="none" w:sz="0" w:space="0" w:color="auto"/>
        <w:left w:val="none" w:sz="0" w:space="0" w:color="auto"/>
        <w:bottom w:val="none" w:sz="0" w:space="0" w:color="auto"/>
        <w:right w:val="none" w:sz="0" w:space="0" w:color="auto"/>
      </w:divBdr>
    </w:div>
    <w:div w:id="1448545549">
      <w:bodyDiv w:val="1"/>
      <w:marLeft w:val="0"/>
      <w:marRight w:val="0"/>
      <w:marTop w:val="0"/>
      <w:marBottom w:val="0"/>
      <w:divBdr>
        <w:top w:val="none" w:sz="0" w:space="0" w:color="auto"/>
        <w:left w:val="none" w:sz="0" w:space="0" w:color="auto"/>
        <w:bottom w:val="none" w:sz="0" w:space="0" w:color="auto"/>
        <w:right w:val="none" w:sz="0" w:space="0" w:color="auto"/>
      </w:divBdr>
    </w:div>
    <w:div w:id="1449467537">
      <w:bodyDiv w:val="1"/>
      <w:marLeft w:val="0"/>
      <w:marRight w:val="0"/>
      <w:marTop w:val="0"/>
      <w:marBottom w:val="0"/>
      <w:divBdr>
        <w:top w:val="none" w:sz="0" w:space="0" w:color="auto"/>
        <w:left w:val="none" w:sz="0" w:space="0" w:color="auto"/>
        <w:bottom w:val="none" w:sz="0" w:space="0" w:color="auto"/>
        <w:right w:val="none" w:sz="0" w:space="0" w:color="auto"/>
      </w:divBdr>
    </w:div>
    <w:div w:id="1456559240">
      <w:bodyDiv w:val="1"/>
      <w:marLeft w:val="0"/>
      <w:marRight w:val="0"/>
      <w:marTop w:val="0"/>
      <w:marBottom w:val="0"/>
      <w:divBdr>
        <w:top w:val="none" w:sz="0" w:space="0" w:color="auto"/>
        <w:left w:val="none" w:sz="0" w:space="0" w:color="auto"/>
        <w:bottom w:val="none" w:sz="0" w:space="0" w:color="auto"/>
        <w:right w:val="none" w:sz="0" w:space="0" w:color="auto"/>
      </w:divBdr>
    </w:div>
    <w:div w:id="1457522016">
      <w:bodyDiv w:val="1"/>
      <w:marLeft w:val="0"/>
      <w:marRight w:val="0"/>
      <w:marTop w:val="0"/>
      <w:marBottom w:val="0"/>
      <w:divBdr>
        <w:top w:val="none" w:sz="0" w:space="0" w:color="auto"/>
        <w:left w:val="none" w:sz="0" w:space="0" w:color="auto"/>
        <w:bottom w:val="none" w:sz="0" w:space="0" w:color="auto"/>
        <w:right w:val="none" w:sz="0" w:space="0" w:color="auto"/>
      </w:divBdr>
      <w:divsChild>
        <w:div w:id="253243147">
          <w:marLeft w:val="0"/>
          <w:marRight w:val="0"/>
          <w:marTop w:val="0"/>
          <w:marBottom w:val="0"/>
          <w:divBdr>
            <w:top w:val="none" w:sz="0" w:space="0" w:color="auto"/>
            <w:left w:val="none" w:sz="0" w:space="0" w:color="auto"/>
            <w:bottom w:val="none" w:sz="0" w:space="0" w:color="auto"/>
            <w:right w:val="none" w:sz="0" w:space="0" w:color="auto"/>
          </w:divBdr>
          <w:divsChild>
            <w:div w:id="1015229410">
              <w:marLeft w:val="0"/>
              <w:marRight w:val="0"/>
              <w:marTop w:val="0"/>
              <w:marBottom w:val="0"/>
              <w:divBdr>
                <w:top w:val="none" w:sz="0" w:space="0" w:color="auto"/>
                <w:left w:val="none" w:sz="0" w:space="0" w:color="auto"/>
                <w:bottom w:val="none" w:sz="0" w:space="0" w:color="auto"/>
                <w:right w:val="none" w:sz="0" w:space="0" w:color="auto"/>
              </w:divBdr>
            </w:div>
          </w:divsChild>
        </w:div>
        <w:div w:id="2091271291">
          <w:marLeft w:val="0"/>
          <w:marRight w:val="0"/>
          <w:marTop w:val="0"/>
          <w:marBottom w:val="0"/>
          <w:divBdr>
            <w:top w:val="none" w:sz="0" w:space="0" w:color="auto"/>
            <w:left w:val="none" w:sz="0" w:space="0" w:color="auto"/>
            <w:bottom w:val="none" w:sz="0" w:space="0" w:color="auto"/>
            <w:right w:val="none" w:sz="0" w:space="0" w:color="auto"/>
          </w:divBdr>
          <w:divsChild>
            <w:div w:id="7414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2111">
      <w:bodyDiv w:val="1"/>
      <w:marLeft w:val="0"/>
      <w:marRight w:val="0"/>
      <w:marTop w:val="0"/>
      <w:marBottom w:val="0"/>
      <w:divBdr>
        <w:top w:val="none" w:sz="0" w:space="0" w:color="auto"/>
        <w:left w:val="none" w:sz="0" w:space="0" w:color="auto"/>
        <w:bottom w:val="none" w:sz="0" w:space="0" w:color="auto"/>
        <w:right w:val="none" w:sz="0" w:space="0" w:color="auto"/>
      </w:divBdr>
    </w:div>
    <w:div w:id="1461411646">
      <w:bodyDiv w:val="1"/>
      <w:marLeft w:val="0"/>
      <w:marRight w:val="0"/>
      <w:marTop w:val="0"/>
      <w:marBottom w:val="0"/>
      <w:divBdr>
        <w:top w:val="none" w:sz="0" w:space="0" w:color="auto"/>
        <w:left w:val="none" w:sz="0" w:space="0" w:color="auto"/>
        <w:bottom w:val="none" w:sz="0" w:space="0" w:color="auto"/>
        <w:right w:val="none" w:sz="0" w:space="0" w:color="auto"/>
      </w:divBdr>
    </w:div>
    <w:div w:id="1461875298">
      <w:bodyDiv w:val="1"/>
      <w:marLeft w:val="0"/>
      <w:marRight w:val="0"/>
      <w:marTop w:val="0"/>
      <w:marBottom w:val="0"/>
      <w:divBdr>
        <w:top w:val="none" w:sz="0" w:space="0" w:color="auto"/>
        <w:left w:val="none" w:sz="0" w:space="0" w:color="auto"/>
        <w:bottom w:val="none" w:sz="0" w:space="0" w:color="auto"/>
        <w:right w:val="none" w:sz="0" w:space="0" w:color="auto"/>
      </w:divBdr>
    </w:div>
    <w:div w:id="1463228144">
      <w:bodyDiv w:val="1"/>
      <w:marLeft w:val="0"/>
      <w:marRight w:val="0"/>
      <w:marTop w:val="0"/>
      <w:marBottom w:val="0"/>
      <w:divBdr>
        <w:top w:val="none" w:sz="0" w:space="0" w:color="auto"/>
        <w:left w:val="none" w:sz="0" w:space="0" w:color="auto"/>
        <w:bottom w:val="none" w:sz="0" w:space="0" w:color="auto"/>
        <w:right w:val="none" w:sz="0" w:space="0" w:color="auto"/>
      </w:divBdr>
    </w:div>
    <w:div w:id="1466923946">
      <w:bodyDiv w:val="1"/>
      <w:marLeft w:val="0"/>
      <w:marRight w:val="0"/>
      <w:marTop w:val="0"/>
      <w:marBottom w:val="0"/>
      <w:divBdr>
        <w:top w:val="none" w:sz="0" w:space="0" w:color="auto"/>
        <w:left w:val="none" w:sz="0" w:space="0" w:color="auto"/>
        <w:bottom w:val="none" w:sz="0" w:space="0" w:color="auto"/>
        <w:right w:val="none" w:sz="0" w:space="0" w:color="auto"/>
      </w:divBdr>
    </w:div>
    <w:div w:id="1468551444">
      <w:bodyDiv w:val="1"/>
      <w:marLeft w:val="0"/>
      <w:marRight w:val="0"/>
      <w:marTop w:val="0"/>
      <w:marBottom w:val="0"/>
      <w:divBdr>
        <w:top w:val="none" w:sz="0" w:space="0" w:color="auto"/>
        <w:left w:val="none" w:sz="0" w:space="0" w:color="auto"/>
        <w:bottom w:val="none" w:sz="0" w:space="0" w:color="auto"/>
        <w:right w:val="none" w:sz="0" w:space="0" w:color="auto"/>
      </w:divBdr>
    </w:div>
    <w:div w:id="1468736868">
      <w:bodyDiv w:val="1"/>
      <w:marLeft w:val="0"/>
      <w:marRight w:val="0"/>
      <w:marTop w:val="0"/>
      <w:marBottom w:val="0"/>
      <w:divBdr>
        <w:top w:val="none" w:sz="0" w:space="0" w:color="auto"/>
        <w:left w:val="none" w:sz="0" w:space="0" w:color="auto"/>
        <w:bottom w:val="none" w:sz="0" w:space="0" w:color="auto"/>
        <w:right w:val="none" w:sz="0" w:space="0" w:color="auto"/>
      </w:divBdr>
    </w:div>
    <w:div w:id="1469473282">
      <w:bodyDiv w:val="1"/>
      <w:marLeft w:val="0"/>
      <w:marRight w:val="0"/>
      <w:marTop w:val="0"/>
      <w:marBottom w:val="0"/>
      <w:divBdr>
        <w:top w:val="none" w:sz="0" w:space="0" w:color="auto"/>
        <w:left w:val="none" w:sz="0" w:space="0" w:color="auto"/>
        <w:bottom w:val="none" w:sz="0" w:space="0" w:color="auto"/>
        <w:right w:val="none" w:sz="0" w:space="0" w:color="auto"/>
      </w:divBdr>
    </w:div>
    <w:div w:id="1475104135">
      <w:bodyDiv w:val="1"/>
      <w:marLeft w:val="0"/>
      <w:marRight w:val="0"/>
      <w:marTop w:val="0"/>
      <w:marBottom w:val="0"/>
      <w:divBdr>
        <w:top w:val="none" w:sz="0" w:space="0" w:color="auto"/>
        <w:left w:val="none" w:sz="0" w:space="0" w:color="auto"/>
        <w:bottom w:val="none" w:sz="0" w:space="0" w:color="auto"/>
        <w:right w:val="none" w:sz="0" w:space="0" w:color="auto"/>
      </w:divBdr>
    </w:div>
    <w:div w:id="1475609402">
      <w:bodyDiv w:val="1"/>
      <w:marLeft w:val="0"/>
      <w:marRight w:val="0"/>
      <w:marTop w:val="0"/>
      <w:marBottom w:val="0"/>
      <w:divBdr>
        <w:top w:val="none" w:sz="0" w:space="0" w:color="auto"/>
        <w:left w:val="none" w:sz="0" w:space="0" w:color="auto"/>
        <w:bottom w:val="none" w:sz="0" w:space="0" w:color="auto"/>
        <w:right w:val="none" w:sz="0" w:space="0" w:color="auto"/>
      </w:divBdr>
    </w:div>
    <w:div w:id="1475609829">
      <w:bodyDiv w:val="1"/>
      <w:marLeft w:val="0"/>
      <w:marRight w:val="0"/>
      <w:marTop w:val="0"/>
      <w:marBottom w:val="0"/>
      <w:divBdr>
        <w:top w:val="none" w:sz="0" w:space="0" w:color="auto"/>
        <w:left w:val="none" w:sz="0" w:space="0" w:color="auto"/>
        <w:bottom w:val="none" w:sz="0" w:space="0" w:color="auto"/>
        <w:right w:val="none" w:sz="0" w:space="0" w:color="auto"/>
      </w:divBdr>
    </w:div>
    <w:div w:id="1477144713">
      <w:bodyDiv w:val="1"/>
      <w:marLeft w:val="0"/>
      <w:marRight w:val="0"/>
      <w:marTop w:val="0"/>
      <w:marBottom w:val="0"/>
      <w:divBdr>
        <w:top w:val="none" w:sz="0" w:space="0" w:color="auto"/>
        <w:left w:val="none" w:sz="0" w:space="0" w:color="auto"/>
        <w:bottom w:val="none" w:sz="0" w:space="0" w:color="auto"/>
        <w:right w:val="none" w:sz="0" w:space="0" w:color="auto"/>
      </w:divBdr>
    </w:div>
    <w:div w:id="1477260202">
      <w:bodyDiv w:val="1"/>
      <w:marLeft w:val="0"/>
      <w:marRight w:val="0"/>
      <w:marTop w:val="0"/>
      <w:marBottom w:val="0"/>
      <w:divBdr>
        <w:top w:val="none" w:sz="0" w:space="0" w:color="auto"/>
        <w:left w:val="none" w:sz="0" w:space="0" w:color="auto"/>
        <w:bottom w:val="none" w:sz="0" w:space="0" w:color="auto"/>
        <w:right w:val="none" w:sz="0" w:space="0" w:color="auto"/>
      </w:divBdr>
    </w:div>
    <w:div w:id="1477913980">
      <w:bodyDiv w:val="1"/>
      <w:marLeft w:val="0"/>
      <w:marRight w:val="0"/>
      <w:marTop w:val="0"/>
      <w:marBottom w:val="0"/>
      <w:divBdr>
        <w:top w:val="none" w:sz="0" w:space="0" w:color="auto"/>
        <w:left w:val="none" w:sz="0" w:space="0" w:color="auto"/>
        <w:bottom w:val="none" w:sz="0" w:space="0" w:color="auto"/>
        <w:right w:val="none" w:sz="0" w:space="0" w:color="auto"/>
      </w:divBdr>
    </w:div>
    <w:div w:id="1480804177">
      <w:bodyDiv w:val="1"/>
      <w:marLeft w:val="0"/>
      <w:marRight w:val="0"/>
      <w:marTop w:val="0"/>
      <w:marBottom w:val="0"/>
      <w:divBdr>
        <w:top w:val="none" w:sz="0" w:space="0" w:color="auto"/>
        <w:left w:val="none" w:sz="0" w:space="0" w:color="auto"/>
        <w:bottom w:val="none" w:sz="0" w:space="0" w:color="auto"/>
        <w:right w:val="none" w:sz="0" w:space="0" w:color="auto"/>
      </w:divBdr>
    </w:div>
    <w:div w:id="1484543536">
      <w:bodyDiv w:val="1"/>
      <w:marLeft w:val="0"/>
      <w:marRight w:val="0"/>
      <w:marTop w:val="0"/>
      <w:marBottom w:val="0"/>
      <w:divBdr>
        <w:top w:val="none" w:sz="0" w:space="0" w:color="auto"/>
        <w:left w:val="none" w:sz="0" w:space="0" w:color="auto"/>
        <w:bottom w:val="none" w:sz="0" w:space="0" w:color="auto"/>
        <w:right w:val="none" w:sz="0" w:space="0" w:color="auto"/>
      </w:divBdr>
    </w:div>
    <w:div w:id="1487355864">
      <w:bodyDiv w:val="1"/>
      <w:marLeft w:val="0"/>
      <w:marRight w:val="0"/>
      <w:marTop w:val="0"/>
      <w:marBottom w:val="0"/>
      <w:divBdr>
        <w:top w:val="none" w:sz="0" w:space="0" w:color="auto"/>
        <w:left w:val="none" w:sz="0" w:space="0" w:color="auto"/>
        <w:bottom w:val="none" w:sz="0" w:space="0" w:color="auto"/>
        <w:right w:val="none" w:sz="0" w:space="0" w:color="auto"/>
      </w:divBdr>
    </w:div>
    <w:div w:id="1487893576">
      <w:bodyDiv w:val="1"/>
      <w:marLeft w:val="0"/>
      <w:marRight w:val="0"/>
      <w:marTop w:val="0"/>
      <w:marBottom w:val="0"/>
      <w:divBdr>
        <w:top w:val="none" w:sz="0" w:space="0" w:color="auto"/>
        <w:left w:val="none" w:sz="0" w:space="0" w:color="auto"/>
        <w:bottom w:val="none" w:sz="0" w:space="0" w:color="auto"/>
        <w:right w:val="none" w:sz="0" w:space="0" w:color="auto"/>
      </w:divBdr>
    </w:div>
    <w:div w:id="1488744388">
      <w:bodyDiv w:val="1"/>
      <w:marLeft w:val="0"/>
      <w:marRight w:val="0"/>
      <w:marTop w:val="0"/>
      <w:marBottom w:val="0"/>
      <w:divBdr>
        <w:top w:val="none" w:sz="0" w:space="0" w:color="auto"/>
        <w:left w:val="none" w:sz="0" w:space="0" w:color="auto"/>
        <w:bottom w:val="none" w:sz="0" w:space="0" w:color="auto"/>
        <w:right w:val="none" w:sz="0" w:space="0" w:color="auto"/>
      </w:divBdr>
    </w:div>
    <w:div w:id="1492595783">
      <w:bodyDiv w:val="1"/>
      <w:marLeft w:val="0"/>
      <w:marRight w:val="0"/>
      <w:marTop w:val="0"/>
      <w:marBottom w:val="0"/>
      <w:divBdr>
        <w:top w:val="none" w:sz="0" w:space="0" w:color="auto"/>
        <w:left w:val="none" w:sz="0" w:space="0" w:color="auto"/>
        <w:bottom w:val="none" w:sz="0" w:space="0" w:color="auto"/>
        <w:right w:val="none" w:sz="0" w:space="0" w:color="auto"/>
      </w:divBdr>
      <w:divsChild>
        <w:div w:id="1452237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525880">
      <w:bodyDiv w:val="1"/>
      <w:marLeft w:val="0"/>
      <w:marRight w:val="0"/>
      <w:marTop w:val="0"/>
      <w:marBottom w:val="0"/>
      <w:divBdr>
        <w:top w:val="none" w:sz="0" w:space="0" w:color="auto"/>
        <w:left w:val="none" w:sz="0" w:space="0" w:color="auto"/>
        <w:bottom w:val="none" w:sz="0" w:space="0" w:color="auto"/>
        <w:right w:val="none" w:sz="0" w:space="0" w:color="auto"/>
      </w:divBdr>
    </w:div>
    <w:div w:id="1496187739">
      <w:bodyDiv w:val="1"/>
      <w:marLeft w:val="0"/>
      <w:marRight w:val="0"/>
      <w:marTop w:val="0"/>
      <w:marBottom w:val="0"/>
      <w:divBdr>
        <w:top w:val="none" w:sz="0" w:space="0" w:color="auto"/>
        <w:left w:val="none" w:sz="0" w:space="0" w:color="auto"/>
        <w:bottom w:val="none" w:sz="0" w:space="0" w:color="auto"/>
        <w:right w:val="none" w:sz="0" w:space="0" w:color="auto"/>
      </w:divBdr>
    </w:div>
    <w:div w:id="1499149188">
      <w:bodyDiv w:val="1"/>
      <w:marLeft w:val="0"/>
      <w:marRight w:val="0"/>
      <w:marTop w:val="0"/>
      <w:marBottom w:val="0"/>
      <w:divBdr>
        <w:top w:val="none" w:sz="0" w:space="0" w:color="auto"/>
        <w:left w:val="none" w:sz="0" w:space="0" w:color="auto"/>
        <w:bottom w:val="none" w:sz="0" w:space="0" w:color="auto"/>
        <w:right w:val="none" w:sz="0" w:space="0" w:color="auto"/>
      </w:divBdr>
    </w:div>
    <w:div w:id="1499151282">
      <w:bodyDiv w:val="1"/>
      <w:marLeft w:val="0"/>
      <w:marRight w:val="0"/>
      <w:marTop w:val="0"/>
      <w:marBottom w:val="0"/>
      <w:divBdr>
        <w:top w:val="none" w:sz="0" w:space="0" w:color="auto"/>
        <w:left w:val="none" w:sz="0" w:space="0" w:color="auto"/>
        <w:bottom w:val="none" w:sz="0" w:space="0" w:color="auto"/>
        <w:right w:val="none" w:sz="0" w:space="0" w:color="auto"/>
      </w:divBdr>
    </w:div>
    <w:div w:id="1507817475">
      <w:bodyDiv w:val="1"/>
      <w:marLeft w:val="0"/>
      <w:marRight w:val="0"/>
      <w:marTop w:val="0"/>
      <w:marBottom w:val="0"/>
      <w:divBdr>
        <w:top w:val="none" w:sz="0" w:space="0" w:color="auto"/>
        <w:left w:val="none" w:sz="0" w:space="0" w:color="auto"/>
        <w:bottom w:val="none" w:sz="0" w:space="0" w:color="auto"/>
        <w:right w:val="none" w:sz="0" w:space="0" w:color="auto"/>
      </w:divBdr>
    </w:div>
    <w:div w:id="1514372158">
      <w:bodyDiv w:val="1"/>
      <w:marLeft w:val="0"/>
      <w:marRight w:val="0"/>
      <w:marTop w:val="0"/>
      <w:marBottom w:val="0"/>
      <w:divBdr>
        <w:top w:val="none" w:sz="0" w:space="0" w:color="auto"/>
        <w:left w:val="none" w:sz="0" w:space="0" w:color="auto"/>
        <w:bottom w:val="none" w:sz="0" w:space="0" w:color="auto"/>
        <w:right w:val="none" w:sz="0" w:space="0" w:color="auto"/>
      </w:divBdr>
    </w:div>
    <w:div w:id="1514757930">
      <w:bodyDiv w:val="1"/>
      <w:marLeft w:val="0"/>
      <w:marRight w:val="0"/>
      <w:marTop w:val="0"/>
      <w:marBottom w:val="0"/>
      <w:divBdr>
        <w:top w:val="none" w:sz="0" w:space="0" w:color="auto"/>
        <w:left w:val="none" w:sz="0" w:space="0" w:color="auto"/>
        <w:bottom w:val="none" w:sz="0" w:space="0" w:color="auto"/>
        <w:right w:val="none" w:sz="0" w:space="0" w:color="auto"/>
      </w:divBdr>
    </w:div>
    <w:div w:id="1519807965">
      <w:bodyDiv w:val="1"/>
      <w:marLeft w:val="0"/>
      <w:marRight w:val="0"/>
      <w:marTop w:val="0"/>
      <w:marBottom w:val="0"/>
      <w:divBdr>
        <w:top w:val="none" w:sz="0" w:space="0" w:color="auto"/>
        <w:left w:val="none" w:sz="0" w:space="0" w:color="auto"/>
        <w:bottom w:val="none" w:sz="0" w:space="0" w:color="auto"/>
        <w:right w:val="none" w:sz="0" w:space="0" w:color="auto"/>
      </w:divBdr>
    </w:div>
    <w:div w:id="1521578323">
      <w:bodyDiv w:val="1"/>
      <w:marLeft w:val="0"/>
      <w:marRight w:val="0"/>
      <w:marTop w:val="0"/>
      <w:marBottom w:val="0"/>
      <w:divBdr>
        <w:top w:val="none" w:sz="0" w:space="0" w:color="auto"/>
        <w:left w:val="none" w:sz="0" w:space="0" w:color="auto"/>
        <w:bottom w:val="none" w:sz="0" w:space="0" w:color="auto"/>
        <w:right w:val="none" w:sz="0" w:space="0" w:color="auto"/>
      </w:divBdr>
    </w:div>
    <w:div w:id="1524173163">
      <w:bodyDiv w:val="1"/>
      <w:marLeft w:val="0"/>
      <w:marRight w:val="0"/>
      <w:marTop w:val="0"/>
      <w:marBottom w:val="0"/>
      <w:divBdr>
        <w:top w:val="none" w:sz="0" w:space="0" w:color="auto"/>
        <w:left w:val="none" w:sz="0" w:space="0" w:color="auto"/>
        <w:bottom w:val="none" w:sz="0" w:space="0" w:color="auto"/>
        <w:right w:val="none" w:sz="0" w:space="0" w:color="auto"/>
      </w:divBdr>
    </w:div>
    <w:div w:id="1527906311">
      <w:bodyDiv w:val="1"/>
      <w:marLeft w:val="0"/>
      <w:marRight w:val="0"/>
      <w:marTop w:val="0"/>
      <w:marBottom w:val="0"/>
      <w:divBdr>
        <w:top w:val="none" w:sz="0" w:space="0" w:color="auto"/>
        <w:left w:val="none" w:sz="0" w:space="0" w:color="auto"/>
        <w:bottom w:val="none" w:sz="0" w:space="0" w:color="auto"/>
        <w:right w:val="none" w:sz="0" w:space="0" w:color="auto"/>
      </w:divBdr>
    </w:div>
    <w:div w:id="1527907303">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9295320">
      <w:bodyDiv w:val="1"/>
      <w:marLeft w:val="0"/>
      <w:marRight w:val="0"/>
      <w:marTop w:val="0"/>
      <w:marBottom w:val="0"/>
      <w:divBdr>
        <w:top w:val="none" w:sz="0" w:space="0" w:color="auto"/>
        <w:left w:val="none" w:sz="0" w:space="0" w:color="auto"/>
        <w:bottom w:val="none" w:sz="0" w:space="0" w:color="auto"/>
        <w:right w:val="none" w:sz="0" w:space="0" w:color="auto"/>
      </w:divBdr>
    </w:div>
    <w:div w:id="1529298563">
      <w:bodyDiv w:val="1"/>
      <w:marLeft w:val="0"/>
      <w:marRight w:val="0"/>
      <w:marTop w:val="0"/>
      <w:marBottom w:val="0"/>
      <w:divBdr>
        <w:top w:val="none" w:sz="0" w:space="0" w:color="auto"/>
        <w:left w:val="none" w:sz="0" w:space="0" w:color="auto"/>
        <w:bottom w:val="none" w:sz="0" w:space="0" w:color="auto"/>
        <w:right w:val="none" w:sz="0" w:space="0" w:color="auto"/>
      </w:divBdr>
    </w:div>
    <w:div w:id="1535075323">
      <w:bodyDiv w:val="1"/>
      <w:marLeft w:val="0"/>
      <w:marRight w:val="0"/>
      <w:marTop w:val="0"/>
      <w:marBottom w:val="0"/>
      <w:divBdr>
        <w:top w:val="none" w:sz="0" w:space="0" w:color="auto"/>
        <w:left w:val="none" w:sz="0" w:space="0" w:color="auto"/>
        <w:bottom w:val="none" w:sz="0" w:space="0" w:color="auto"/>
        <w:right w:val="none" w:sz="0" w:space="0" w:color="auto"/>
      </w:divBdr>
    </w:div>
    <w:div w:id="1535996509">
      <w:bodyDiv w:val="1"/>
      <w:marLeft w:val="0"/>
      <w:marRight w:val="0"/>
      <w:marTop w:val="0"/>
      <w:marBottom w:val="0"/>
      <w:divBdr>
        <w:top w:val="none" w:sz="0" w:space="0" w:color="auto"/>
        <w:left w:val="none" w:sz="0" w:space="0" w:color="auto"/>
        <w:bottom w:val="none" w:sz="0" w:space="0" w:color="auto"/>
        <w:right w:val="none" w:sz="0" w:space="0" w:color="auto"/>
      </w:divBdr>
    </w:div>
    <w:div w:id="1536963810">
      <w:bodyDiv w:val="1"/>
      <w:marLeft w:val="0"/>
      <w:marRight w:val="0"/>
      <w:marTop w:val="0"/>
      <w:marBottom w:val="0"/>
      <w:divBdr>
        <w:top w:val="none" w:sz="0" w:space="0" w:color="auto"/>
        <w:left w:val="none" w:sz="0" w:space="0" w:color="auto"/>
        <w:bottom w:val="none" w:sz="0" w:space="0" w:color="auto"/>
        <w:right w:val="none" w:sz="0" w:space="0" w:color="auto"/>
      </w:divBdr>
    </w:div>
    <w:div w:id="1539053163">
      <w:bodyDiv w:val="1"/>
      <w:marLeft w:val="0"/>
      <w:marRight w:val="0"/>
      <w:marTop w:val="0"/>
      <w:marBottom w:val="0"/>
      <w:divBdr>
        <w:top w:val="none" w:sz="0" w:space="0" w:color="auto"/>
        <w:left w:val="none" w:sz="0" w:space="0" w:color="auto"/>
        <w:bottom w:val="none" w:sz="0" w:space="0" w:color="auto"/>
        <w:right w:val="none" w:sz="0" w:space="0" w:color="auto"/>
      </w:divBdr>
    </w:div>
    <w:div w:id="1540243774">
      <w:bodyDiv w:val="1"/>
      <w:marLeft w:val="0"/>
      <w:marRight w:val="0"/>
      <w:marTop w:val="0"/>
      <w:marBottom w:val="0"/>
      <w:divBdr>
        <w:top w:val="none" w:sz="0" w:space="0" w:color="auto"/>
        <w:left w:val="none" w:sz="0" w:space="0" w:color="auto"/>
        <w:bottom w:val="none" w:sz="0" w:space="0" w:color="auto"/>
        <w:right w:val="none" w:sz="0" w:space="0" w:color="auto"/>
      </w:divBdr>
    </w:div>
    <w:div w:id="1541211722">
      <w:bodyDiv w:val="1"/>
      <w:marLeft w:val="0"/>
      <w:marRight w:val="0"/>
      <w:marTop w:val="0"/>
      <w:marBottom w:val="0"/>
      <w:divBdr>
        <w:top w:val="none" w:sz="0" w:space="0" w:color="auto"/>
        <w:left w:val="none" w:sz="0" w:space="0" w:color="auto"/>
        <w:bottom w:val="none" w:sz="0" w:space="0" w:color="auto"/>
        <w:right w:val="none" w:sz="0" w:space="0" w:color="auto"/>
      </w:divBdr>
    </w:div>
    <w:div w:id="1542474409">
      <w:bodyDiv w:val="1"/>
      <w:marLeft w:val="0"/>
      <w:marRight w:val="0"/>
      <w:marTop w:val="0"/>
      <w:marBottom w:val="0"/>
      <w:divBdr>
        <w:top w:val="none" w:sz="0" w:space="0" w:color="auto"/>
        <w:left w:val="none" w:sz="0" w:space="0" w:color="auto"/>
        <w:bottom w:val="none" w:sz="0" w:space="0" w:color="auto"/>
        <w:right w:val="none" w:sz="0" w:space="0" w:color="auto"/>
      </w:divBdr>
    </w:div>
    <w:div w:id="1543590044">
      <w:bodyDiv w:val="1"/>
      <w:marLeft w:val="0"/>
      <w:marRight w:val="0"/>
      <w:marTop w:val="0"/>
      <w:marBottom w:val="0"/>
      <w:divBdr>
        <w:top w:val="none" w:sz="0" w:space="0" w:color="auto"/>
        <w:left w:val="none" w:sz="0" w:space="0" w:color="auto"/>
        <w:bottom w:val="none" w:sz="0" w:space="0" w:color="auto"/>
        <w:right w:val="none" w:sz="0" w:space="0" w:color="auto"/>
      </w:divBdr>
      <w:divsChild>
        <w:div w:id="1403334668">
          <w:marLeft w:val="0"/>
          <w:marRight w:val="0"/>
          <w:marTop w:val="0"/>
          <w:marBottom w:val="0"/>
          <w:divBdr>
            <w:top w:val="none" w:sz="0" w:space="0" w:color="auto"/>
            <w:left w:val="none" w:sz="0" w:space="0" w:color="auto"/>
            <w:bottom w:val="none" w:sz="0" w:space="0" w:color="auto"/>
            <w:right w:val="none" w:sz="0" w:space="0" w:color="auto"/>
          </w:divBdr>
          <w:divsChild>
            <w:div w:id="1578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0690">
      <w:bodyDiv w:val="1"/>
      <w:marLeft w:val="0"/>
      <w:marRight w:val="0"/>
      <w:marTop w:val="0"/>
      <w:marBottom w:val="0"/>
      <w:divBdr>
        <w:top w:val="none" w:sz="0" w:space="0" w:color="auto"/>
        <w:left w:val="none" w:sz="0" w:space="0" w:color="auto"/>
        <w:bottom w:val="none" w:sz="0" w:space="0" w:color="auto"/>
        <w:right w:val="none" w:sz="0" w:space="0" w:color="auto"/>
      </w:divBdr>
    </w:div>
    <w:div w:id="1547452740">
      <w:bodyDiv w:val="1"/>
      <w:marLeft w:val="0"/>
      <w:marRight w:val="0"/>
      <w:marTop w:val="0"/>
      <w:marBottom w:val="0"/>
      <w:divBdr>
        <w:top w:val="none" w:sz="0" w:space="0" w:color="auto"/>
        <w:left w:val="none" w:sz="0" w:space="0" w:color="auto"/>
        <w:bottom w:val="none" w:sz="0" w:space="0" w:color="auto"/>
        <w:right w:val="none" w:sz="0" w:space="0" w:color="auto"/>
      </w:divBdr>
    </w:div>
    <w:div w:id="1549149397">
      <w:bodyDiv w:val="1"/>
      <w:marLeft w:val="0"/>
      <w:marRight w:val="0"/>
      <w:marTop w:val="0"/>
      <w:marBottom w:val="0"/>
      <w:divBdr>
        <w:top w:val="none" w:sz="0" w:space="0" w:color="auto"/>
        <w:left w:val="none" w:sz="0" w:space="0" w:color="auto"/>
        <w:bottom w:val="none" w:sz="0" w:space="0" w:color="auto"/>
        <w:right w:val="none" w:sz="0" w:space="0" w:color="auto"/>
      </w:divBdr>
    </w:div>
    <w:div w:id="1550074656">
      <w:bodyDiv w:val="1"/>
      <w:marLeft w:val="0"/>
      <w:marRight w:val="0"/>
      <w:marTop w:val="0"/>
      <w:marBottom w:val="0"/>
      <w:divBdr>
        <w:top w:val="none" w:sz="0" w:space="0" w:color="auto"/>
        <w:left w:val="none" w:sz="0" w:space="0" w:color="auto"/>
        <w:bottom w:val="none" w:sz="0" w:space="0" w:color="auto"/>
        <w:right w:val="none" w:sz="0" w:space="0" w:color="auto"/>
      </w:divBdr>
    </w:div>
    <w:div w:id="1555308102">
      <w:bodyDiv w:val="1"/>
      <w:marLeft w:val="0"/>
      <w:marRight w:val="0"/>
      <w:marTop w:val="0"/>
      <w:marBottom w:val="0"/>
      <w:divBdr>
        <w:top w:val="none" w:sz="0" w:space="0" w:color="auto"/>
        <w:left w:val="none" w:sz="0" w:space="0" w:color="auto"/>
        <w:bottom w:val="none" w:sz="0" w:space="0" w:color="auto"/>
        <w:right w:val="none" w:sz="0" w:space="0" w:color="auto"/>
      </w:divBdr>
    </w:div>
    <w:div w:id="1557087534">
      <w:bodyDiv w:val="1"/>
      <w:marLeft w:val="0"/>
      <w:marRight w:val="0"/>
      <w:marTop w:val="0"/>
      <w:marBottom w:val="0"/>
      <w:divBdr>
        <w:top w:val="none" w:sz="0" w:space="0" w:color="auto"/>
        <w:left w:val="none" w:sz="0" w:space="0" w:color="auto"/>
        <w:bottom w:val="none" w:sz="0" w:space="0" w:color="auto"/>
        <w:right w:val="none" w:sz="0" w:space="0" w:color="auto"/>
      </w:divBdr>
    </w:div>
    <w:div w:id="1559130384">
      <w:bodyDiv w:val="1"/>
      <w:marLeft w:val="0"/>
      <w:marRight w:val="0"/>
      <w:marTop w:val="0"/>
      <w:marBottom w:val="0"/>
      <w:divBdr>
        <w:top w:val="none" w:sz="0" w:space="0" w:color="auto"/>
        <w:left w:val="none" w:sz="0" w:space="0" w:color="auto"/>
        <w:bottom w:val="none" w:sz="0" w:space="0" w:color="auto"/>
        <w:right w:val="none" w:sz="0" w:space="0" w:color="auto"/>
      </w:divBdr>
    </w:div>
    <w:div w:id="1563567072">
      <w:bodyDiv w:val="1"/>
      <w:marLeft w:val="0"/>
      <w:marRight w:val="0"/>
      <w:marTop w:val="0"/>
      <w:marBottom w:val="0"/>
      <w:divBdr>
        <w:top w:val="none" w:sz="0" w:space="0" w:color="auto"/>
        <w:left w:val="none" w:sz="0" w:space="0" w:color="auto"/>
        <w:bottom w:val="none" w:sz="0" w:space="0" w:color="auto"/>
        <w:right w:val="none" w:sz="0" w:space="0" w:color="auto"/>
      </w:divBdr>
    </w:div>
    <w:div w:id="1568102364">
      <w:bodyDiv w:val="1"/>
      <w:marLeft w:val="0"/>
      <w:marRight w:val="0"/>
      <w:marTop w:val="0"/>
      <w:marBottom w:val="0"/>
      <w:divBdr>
        <w:top w:val="none" w:sz="0" w:space="0" w:color="auto"/>
        <w:left w:val="none" w:sz="0" w:space="0" w:color="auto"/>
        <w:bottom w:val="none" w:sz="0" w:space="0" w:color="auto"/>
        <w:right w:val="none" w:sz="0" w:space="0" w:color="auto"/>
      </w:divBdr>
    </w:div>
    <w:div w:id="1568220733">
      <w:bodyDiv w:val="1"/>
      <w:marLeft w:val="0"/>
      <w:marRight w:val="0"/>
      <w:marTop w:val="0"/>
      <w:marBottom w:val="0"/>
      <w:divBdr>
        <w:top w:val="none" w:sz="0" w:space="0" w:color="auto"/>
        <w:left w:val="none" w:sz="0" w:space="0" w:color="auto"/>
        <w:bottom w:val="none" w:sz="0" w:space="0" w:color="auto"/>
        <w:right w:val="none" w:sz="0" w:space="0" w:color="auto"/>
      </w:divBdr>
    </w:div>
    <w:div w:id="1570193866">
      <w:bodyDiv w:val="1"/>
      <w:marLeft w:val="0"/>
      <w:marRight w:val="0"/>
      <w:marTop w:val="0"/>
      <w:marBottom w:val="0"/>
      <w:divBdr>
        <w:top w:val="none" w:sz="0" w:space="0" w:color="auto"/>
        <w:left w:val="none" w:sz="0" w:space="0" w:color="auto"/>
        <w:bottom w:val="none" w:sz="0" w:space="0" w:color="auto"/>
        <w:right w:val="none" w:sz="0" w:space="0" w:color="auto"/>
      </w:divBdr>
    </w:div>
    <w:div w:id="1571501119">
      <w:bodyDiv w:val="1"/>
      <w:marLeft w:val="0"/>
      <w:marRight w:val="0"/>
      <w:marTop w:val="0"/>
      <w:marBottom w:val="0"/>
      <w:divBdr>
        <w:top w:val="none" w:sz="0" w:space="0" w:color="auto"/>
        <w:left w:val="none" w:sz="0" w:space="0" w:color="auto"/>
        <w:bottom w:val="none" w:sz="0" w:space="0" w:color="auto"/>
        <w:right w:val="none" w:sz="0" w:space="0" w:color="auto"/>
      </w:divBdr>
    </w:div>
    <w:div w:id="1572276504">
      <w:bodyDiv w:val="1"/>
      <w:marLeft w:val="0"/>
      <w:marRight w:val="0"/>
      <w:marTop w:val="0"/>
      <w:marBottom w:val="0"/>
      <w:divBdr>
        <w:top w:val="none" w:sz="0" w:space="0" w:color="auto"/>
        <w:left w:val="none" w:sz="0" w:space="0" w:color="auto"/>
        <w:bottom w:val="none" w:sz="0" w:space="0" w:color="auto"/>
        <w:right w:val="none" w:sz="0" w:space="0" w:color="auto"/>
      </w:divBdr>
    </w:div>
    <w:div w:id="1574125649">
      <w:bodyDiv w:val="1"/>
      <w:marLeft w:val="0"/>
      <w:marRight w:val="0"/>
      <w:marTop w:val="0"/>
      <w:marBottom w:val="0"/>
      <w:divBdr>
        <w:top w:val="none" w:sz="0" w:space="0" w:color="auto"/>
        <w:left w:val="none" w:sz="0" w:space="0" w:color="auto"/>
        <w:bottom w:val="none" w:sz="0" w:space="0" w:color="auto"/>
        <w:right w:val="none" w:sz="0" w:space="0" w:color="auto"/>
      </w:divBdr>
    </w:div>
    <w:div w:id="1576469750">
      <w:bodyDiv w:val="1"/>
      <w:marLeft w:val="0"/>
      <w:marRight w:val="0"/>
      <w:marTop w:val="0"/>
      <w:marBottom w:val="0"/>
      <w:divBdr>
        <w:top w:val="none" w:sz="0" w:space="0" w:color="auto"/>
        <w:left w:val="none" w:sz="0" w:space="0" w:color="auto"/>
        <w:bottom w:val="none" w:sz="0" w:space="0" w:color="auto"/>
        <w:right w:val="none" w:sz="0" w:space="0" w:color="auto"/>
      </w:divBdr>
    </w:div>
    <w:div w:id="1576863022">
      <w:bodyDiv w:val="1"/>
      <w:marLeft w:val="0"/>
      <w:marRight w:val="0"/>
      <w:marTop w:val="0"/>
      <w:marBottom w:val="0"/>
      <w:divBdr>
        <w:top w:val="none" w:sz="0" w:space="0" w:color="auto"/>
        <w:left w:val="none" w:sz="0" w:space="0" w:color="auto"/>
        <w:bottom w:val="none" w:sz="0" w:space="0" w:color="auto"/>
        <w:right w:val="none" w:sz="0" w:space="0" w:color="auto"/>
      </w:divBdr>
    </w:div>
    <w:div w:id="1577322612">
      <w:bodyDiv w:val="1"/>
      <w:marLeft w:val="0"/>
      <w:marRight w:val="0"/>
      <w:marTop w:val="0"/>
      <w:marBottom w:val="0"/>
      <w:divBdr>
        <w:top w:val="none" w:sz="0" w:space="0" w:color="auto"/>
        <w:left w:val="none" w:sz="0" w:space="0" w:color="auto"/>
        <w:bottom w:val="none" w:sz="0" w:space="0" w:color="auto"/>
        <w:right w:val="none" w:sz="0" w:space="0" w:color="auto"/>
      </w:divBdr>
    </w:div>
    <w:div w:id="1585072977">
      <w:bodyDiv w:val="1"/>
      <w:marLeft w:val="0"/>
      <w:marRight w:val="0"/>
      <w:marTop w:val="0"/>
      <w:marBottom w:val="0"/>
      <w:divBdr>
        <w:top w:val="none" w:sz="0" w:space="0" w:color="auto"/>
        <w:left w:val="none" w:sz="0" w:space="0" w:color="auto"/>
        <w:bottom w:val="none" w:sz="0" w:space="0" w:color="auto"/>
        <w:right w:val="none" w:sz="0" w:space="0" w:color="auto"/>
      </w:divBdr>
    </w:div>
    <w:div w:id="1585802227">
      <w:bodyDiv w:val="1"/>
      <w:marLeft w:val="0"/>
      <w:marRight w:val="0"/>
      <w:marTop w:val="0"/>
      <w:marBottom w:val="0"/>
      <w:divBdr>
        <w:top w:val="none" w:sz="0" w:space="0" w:color="auto"/>
        <w:left w:val="none" w:sz="0" w:space="0" w:color="auto"/>
        <w:bottom w:val="none" w:sz="0" w:space="0" w:color="auto"/>
        <w:right w:val="none" w:sz="0" w:space="0" w:color="auto"/>
      </w:divBdr>
    </w:div>
    <w:div w:id="1588031680">
      <w:bodyDiv w:val="1"/>
      <w:marLeft w:val="0"/>
      <w:marRight w:val="0"/>
      <w:marTop w:val="0"/>
      <w:marBottom w:val="0"/>
      <w:divBdr>
        <w:top w:val="none" w:sz="0" w:space="0" w:color="auto"/>
        <w:left w:val="none" w:sz="0" w:space="0" w:color="auto"/>
        <w:bottom w:val="none" w:sz="0" w:space="0" w:color="auto"/>
        <w:right w:val="none" w:sz="0" w:space="0" w:color="auto"/>
      </w:divBdr>
    </w:div>
    <w:div w:id="1596209877">
      <w:bodyDiv w:val="1"/>
      <w:marLeft w:val="0"/>
      <w:marRight w:val="0"/>
      <w:marTop w:val="0"/>
      <w:marBottom w:val="0"/>
      <w:divBdr>
        <w:top w:val="none" w:sz="0" w:space="0" w:color="auto"/>
        <w:left w:val="none" w:sz="0" w:space="0" w:color="auto"/>
        <w:bottom w:val="none" w:sz="0" w:space="0" w:color="auto"/>
        <w:right w:val="none" w:sz="0" w:space="0" w:color="auto"/>
      </w:divBdr>
    </w:div>
    <w:div w:id="1597246555">
      <w:bodyDiv w:val="1"/>
      <w:marLeft w:val="0"/>
      <w:marRight w:val="0"/>
      <w:marTop w:val="0"/>
      <w:marBottom w:val="0"/>
      <w:divBdr>
        <w:top w:val="none" w:sz="0" w:space="0" w:color="auto"/>
        <w:left w:val="none" w:sz="0" w:space="0" w:color="auto"/>
        <w:bottom w:val="none" w:sz="0" w:space="0" w:color="auto"/>
        <w:right w:val="none" w:sz="0" w:space="0" w:color="auto"/>
      </w:divBdr>
    </w:div>
    <w:div w:id="1597321932">
      <w:bodyDiv w:val="1"/>
      <w:marLeft w:val="0"/>
      <w:marRight w:val="0"/>
      <w:marTop w:val="0"/>
      <w:marBottom w:val="0"/>
      <w:divBdr>
        <w:top w:val="none" w:sz="0" w:space="0" w:color="auto"/>
        <w:left w:val="none" w:sz="0" w:space="0" w:color="auto"/>
        <w:bottom w:val="none" w:sz="0" w:space="0" w:color="auto"/>
        <w:right w:val="none" w:sz="0" w:space="0" w:color="auto"/>
      </w:divBdr>
      <w:divsChild>
        <w:div w:id="1421566368">
          <w:marLeft w:val="0"/>
          <w:marRight w:val="0"/>
          <w:marTop w:val="0"/>
          <w:marBottom w:val="0"/>
          <w:divBdr>
            <w:top w:val="none" w:sz="0" w:space="0" w:color="auto"/>
            <w:left w:val="none" w:sz="0" w:space="0" w:color="auto"/>
            <w:bottom w:val="none" w:sz="0" w:space="0" w:color="auto"/>
            <w:right w:val="none" w:sz="0" w:space="0" w:color="auto"/>
          </w:divBdr>
          <w:divsChild>
            <w:div w:id="278999903">
              <w:marLeft w:val="0"/>
              <w:marRight w:val="0"/>
              <w:marTop w:val="0"/>
              <w:marBottom w:val="0"/>
              <w:divBdr>
                <w:top w:val="none" w:sz="0" w:space="0" w:color="auto"/>
                <w:left w:val="none" w:sz="0" w:space="0" w:color="auto"/>
                <w:bottom w:val="none" w:sz="0" w:space="0" w:color="auto"/>
                <w:right w:val="none" w:sz="0" w:space="0" w:color="auto"/>
              </w:divBdr>
              <w:divsChild>
                <w:div w:id="98723920">
                  <w:marLeft w:val="0"/>
                  <w:marRight w:val="0"/>
                  <w:marTop w:val="0"/>
                  <w:marBottom w:val="0"/>
                  <w:divBdr>
                    <w:top w:val="none" w:sz="0" w:space="0" w:color="auto"/>
                    <w:left w:val="none" w:sz="0" w:space="0" w:color="auto"/>
                    <w:bottom w:val="none" w:sz="0" w:space="0" w:color="auto"/>
                    <w:right w:val="none" w:sz="0" w:space="0" w:color="auto"/>
                  </w:divBdr>
                  <w:divsChild>
                    <w:div w:id="1395927623">
                      <w:marLeft w:val="0"/>
                      <w:marRight w:val="0"/>
                      <w:marTop w:val="0"/>
                      <w:marBottom w:val="0"/>
                      <w:divBdr>
                        <w:top w:val="none" w:sz="0" w:space="0" w:color="auto"/>
                        <w:left w:val="none" w:sz="0" w:space="0" w:color="auto"/>
                        <w:bottom w:val="none" w:sz="0" w:space="0" w:color="auto"/>
                        <w:right w:val="none" w:sz="0" w:space="0" w:color="auto"/>
                      </w:divBdr>
                    </w:div>
                    <w:div w:id="1810129869">
                      <w:marLeft w:val="0"/>
                      <w:marRight w:val="0"/>
                      <w:marTop w:val="0"/>
                      <w:marBottom w:val="0"/>
                      <w:divBdr>
                        <w:top w:val="none" w:sz="0" w:space="0" w:color="auto"/>
                        <w:left w:val="none" w:sz="0" w:space="0" w:color="auto"/>
                        <w:bottom w:val="none" w:sz="0" w:space="0" w:color="auto"/>
                        <w:right w:val="none" w:sz="0" w:space="0" w:color="auto"/>
                      </w:divBdr>
                    </w:div>
                  </w:divsChild>
                </w:div>
                <w:div w:id="807630513">
                  <w:marLeft w:val="0"/>
                  <w:marRight w:val="0"/>
                  <w:marTop w:val="0"/>
                  <w:marBottom w:val="0"/>
                  <w:divBdr>
                    <w:top w:val="none" w:sz="0" w:space="0" w:color="auto"/>
                    <w:left w:val="none" w:sz="0" w:space="0" w:color="auto"/>
                    <w:bottom w:val="none" w:sz="0" w:space="0" w:color="auto"/>
                    <w:right w:val="none" w:sz="0" w:space="0" w:color="auto"/>
                  </w:divBdr>
                  <w:divsChild>
                    <w:div w:id="672536699">
                      <w:marLeft w:val="0"/>
                      <w:marRight w:val="0"/>
                      <w:marTop w:val="0"/>
                      <w:marBottom w:val="0"/>
                      <w:divBdr>
                        <w:top w:val="none" w:sz="0" w:space="0" w:color="auto"/>
                        <w:left w:val="none" w:sz="0" w:space="0" w:color="auto"/>
                        <w:bottom w:val="none" w:sz="0" w:space="0" w:color="auto"/>
                        <w:right w:val="none" w:sz="0" w:space="0" w:color="auto"/>
                      </w:divBdr>
                    </w:div>
                  </w:divsChild>
                </w:div>
                <w:div w:id="1277642488">
                  <w:marLeft w:val="0"/>
                  <w:marRight w:val="0"/>
                  <w:marTop w:val="0"/>
                  <w:marBottom w:val="0"/>
                  <w:divBdr>
                    <w:top w:val="none" w:sz="0" w:space="0" w:color="auto"/>
                    <w:left w:val="none" w:sz="0" w:space="0" w:color="auto"/>
                    <w:bottom w:val="none" w:sz="0" w:space="0" w:color="auto"/>
                    <w:right w:val="none" w:sz="0" w:space="0" w:color="auto"/>
                  </w:divBdr>
                  <w:divsChild>
                    <w:div w:id="1497767830">
                      <w:marLeft w:val="0"/>
                      <w:marRight w:val="0"/>
                      <w:marTop w:val="0"/>
                      <w:marBottom w:val="0"/>
                      <w:divBdr>
                        <w:top w:val="none" w:sz="0" w:space="0" w:color="auto"/>
                        <w:left w:val="none" w:sz="0" w:space="0" w:color="auto"/>
                        <w:bottom w:val="none" w:sz="0" w:space="0" w:color="auto"/>
                        <w:right w:val="none" w:sz="0" w:space="0" w:color="auto"/>
                      </w:divBdr>
                    </w:div>
                    <w:div w:id="19161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9465">
      <w:bodyDiv w:val="1"/>
      <w:marLeft w:val="0"/>
      <w:marRight w:val="0"/>
      <w:marTop w:val="0"/>
      <w:marBottom w:val="0"/>
      <w:divBdr>
        <w:top w:val="none" w:sz="0" w:space="0" w:color="auto"/>
        <w:left w:val="none" w:sz="0" w:space="0" w:color="auto"/>
        <w:bottom w:val="none" w:sz="0" w:space="0" w:color="auto"/>
        <w:right w:val="none" w:sz="0" w:space="0" w:color="auto"/>
      </w:divBdr>
    </w:div>
    <w:div w:id="1598782364">
      <w:bodyDiv w:val="1"/>
      <w:marLeft w:val="0"/>
      <w:marRight w:val="0"/>
      <w:marTop w:val="0"/>
      <w:marBottom w:val="0"/>
      <w:divBdr>
        <w:top w:val="none" w:sz="0" w:space="0" w:color="auto"/>
        <w:left w:val="none" w:sz="0" w:space="0" w:color="auto"/>
        <w:bottom w:val="none" w:sz="0" w:space="0" w:color="auto"/>
        <w:right w:val="none" w:sz="0" w:space="0" w:color="auto"/>
      </w:divBdr>
      <w:divsChild>
        <w:div w:id="984090030">
          <w:marLeft w:val="0"/>
          <w:marRight w:val="0"/>
          <w:marTop w:val="0"/>
          <w:marBottom w:val="0"/>
          <w:divBdr>
            <w:top w:val="none" w:sz="0" w:space="0" w:color="auto"/>
            <w:left w:val="none" w:sz="0" w:space="0" w:color="auto"/>
            <w:bottom w:val="none" w:sz="0" w:space="0" w:color="auto"/>
            <w:right w:val="none" w:sz="0" w:space="0" w:color="auto"/>
          </w:divBdr>
        </w:div>
      </w:divsChild>
    </w:div>
    <w:div w:id="1605191785">
      <w:bodyDiv w:val="1"/>
      <w:marLeft w:val="0"/>
      <w:marRight w:val="0"/>
      <w:marTop w:val="0"/>
      <w:marBottom w:val="0"/>
      <w:divBdr>
        <w:top w:val="none" w:sz="0" w:space="0" w:color="auto"/>
        <w:left w:val="none" w:sz="0" w:space="0" w:color="auto"/>
        <w:bottom w:val="none" w:sz="0" w:space="0" w:color="auto"/>
        <w:right w:val="none" w:sz="0" w:space="0" w:color="auto"/>
      </w:divBdr>
    </w:div>
    <w:div w:id="1608808773">
      <w:bodyDiv w:val="1"/>
      <w:marLeft w:val="0"/>
      <w:marRight w:val="0"/>
      <w:marTop w:val="0"/>
      <w:marBottom w:val="0"/>
      <w:divBdr>
        <w:top w:val="none" w:sz="0" w:space="0" w:color="auto"/>
        <w:left w:val="none" w:sz="0" w:space="0" w:color="auto"/>
        <w:bottom w:val="none" w:sz="0" w:space="0" w:color="auto"/>
        <w:right w:val="none" w:sz="0" w:space="0" w:color="auto"/>
      </w:divBdr>
    </w:div>
    <w:div w:id="1612321787">
      <w:bodyDiv w:val="1"/>
      <w:marLeft w:val="0"/>
      <w:marRight w:val="0"/>
      <w:marTop w:val="0"/>
      <w:marBottom w:val="0"/>
      <w:divBdr>
        <w:top w:val="none" w:sz="0" w:space="0" w:color="auto"/>
        <w:left w:val="none" w:sz="0" w:space="0" w:color="auto"/>
        <w:bottom w:val="none" w:sz="0" w:space="0" w:color="auto"/>
        <w:right w:val="none" w:sz="0" w:space="0" w:color="auto"/>
      </w:divBdr>
    </w:div>
    <w:div w:id="1612738940">
      <w:bodyDiv w:val="1"/>
      <w:marLeft w:val="0"/>
      <w:marRight w:val="0"/>
      <w:marTop w:val="0"/>
      <w:marBottom w:val="0"/>
      <w:divBdr>
        <w:top w:val="none" w:sz="0" w:space="0" w:color="auto"/>
        <w:left w:val="none" w:sz="0" w:space="0" w:color="auto"/>
        <w:bottom w:val="none" w:sz="0" w:space="0" w:color="auto"/>
        <w:right w:val="none" w:sz="0" w:space="0" w:color="auto"/>
      </w:divBdr>
    </w:div>
    <w:div w:id="1613242194">
      <w:bodyDiv w:val="1"/>
      <w:marLeft w:val="0"/>
      <w:marRight w:val="0"/>
      <w:marTop w:val="0"/>
      <w:marBottom w:val="0"/>
      <w:divBdr>
        <w:top w:val="none" w:sz="0" w:space="0" w:color="auto"/>
        <w:left w:val="none" w:sz="0" w:space="0" w:color="auto"/>
        <w:bottom w:val="none" w:sz="0" w:space="0" w:color="auto"/>
        <w:right w:val="none" w:sz="0" w:space="0" w:color="auto"/>
      </w:divBdr>
    </w:div>
    <w:div w:id="1618682835">
      <w:bodyDiv w:val="1"/>
      <w:marLeft w:val="0"/>
      <w:marRight w:val="0"/>
      <w:marTop w:val="0"/>
      <w:marBottom w:val="0"/>
      <w:divBdr>
        <w:top w:val="none" w:sz="0" w:space="0" w:color="auto"/>
        <w:left w:val="none" w:sz="0" w:space="0" w:color="auto"/>
        <w:bottom w:val="none" w:sz="0" w:space="0" w:color="auto"/>
        <w:right w:val="none" w:sz="0" w:space="0" w:color="auto"/>
      </w:divBdr>
    </w:div>
    <w:div w:id="1619682763">
      <w:bodyDiv w:val="1"/>
      <w:marLeft w:val="0"/>
      <w:marRight w:val="0"/>
      <w:marTop w:val="0"/>
      <w:marBottom w:val="0"/>
      <w:divBdr>
        <w:top w:val="none" w:sz="0" w:space="0" w:color="auto"/>
        <w:left w:val="none" w:sz="0" w:space="0" w:color="auto"/>
        <w:bottom w:val="none" w:sz="0" w:space="0" w:color="auto"/>
        <w:right w:val="none" w:sz="0" w:space="0" w:color="auto"/>
      </w:divBdr>
    </w:div>
    <w:div w:id="1622110244">
      <w:bodyDiv w:val="1"/>
      <w:marLeft w:val="0"/>
      <w:marRight w:val="0"/>
      <w:marTop w:val="0"/>
      <w:marBottom w:val="0"/>
      <w:divBdr>
        <w:top w:val="none" w:sz="0" w:space="0" w:color="auto"/>
        <w:left w:val="none" w:sz="0" w:space="0" w:color="auto"/>
        <w:bottom w:val="none" w:sz="0" w:space="0" w:color="auto"/>
        <w:right w:val="none" w:sz="0" w:space="0" w:color="auto"/>
      </w:divBdr>
    </w:div>
    <w:div w:id="1623532592">
      <w:bodyDiv w:val="1"/>
      <w:marLeft w:val="0"/>
      <w:marRight w:val="0"/>
      <w:marTop w:val="0"/>
      <w:marBottom w:val="0"/>
      <w:divBdr>
        <w:top w:val="none" w:sz="0" w:space="0" w:color="auto"/>
        <w:left w:val="none" w:sz="0" w:space="0" w:color="auto"/>
        <w:bottom w:val="none" w:sz="0" w:space="0" w:color="auto"/>
        <w:right w:val="none" w:sz="0" w:space="0" w:color="auto"/>
      </w:divBdr>
    </w:div>
    <w:div w:id="1625960026">
      <w:bodyDiv w:val="1"/>
      <w:marLeft w:val="0"/>
      <w:marRight w:val="0"/>
      <w:marTop w:val="0"/>
      <w:marBottom w:val="0"/>
      <w:divBdr>
        <w:top w:val="none" w:sz="0" w:space="0" w:color="auto"/>
        <w:left w:val="none" w:sz="0" w:space="0" w:color="auto"/>
        <w:bottom w:val="none" w:sz="0" w:space="0" w:color="auto"/>
        <w:right w:val="none" w:sz="0" w:space="0" w:color="auto"/>
      </w:divBdr>
    </w:div>
    <w:div w:id="1626160021">
      <w:bodyDiv w:val="1"/>
      <w:marLeft w:val="0"/>
      <w:marRight w:val="0"/>
      <w:marTop w:val="0"/>
      <w:marBottom w:val="0"/>
      <w:divBdr>
        <w:top w:val="none" w:sz="0" w:space="0" w:color="auto"/>
        <w:left w:val="none" w:sz="0" w:space="0" w:color="auto"/>
        <w:bottom w:val="none" w:sz="0" w:space="0" w:color="auto"/>
        <w:right w:val="none" w:sz="0" w:space="0" w:color="auto"/>
      </w:divBdr>
    </w:div>
    <w:div w:id="1626621172">
      <w:bodyDiv w:val="1"/>
      <w:marLeft w:val="0"/>
      <w:marRight w:val="0"/>
      <w:marTop w:val="0"/>
      <w:marBottom w:val="0"/>
      <w:divBdr>
        <w:top w:val="none" w:sz="0" w:space="0" w:color="auto"/>
        <w:left w:val="none" w:sz="0" w:space="0" w:color="auto"/>
        <w:bottom w:val="none" w:sz="0" w:space="0" w:color="auto"/>
        <w:right w:val="none" w:sz="0" w:space="0" w:color="auto"/>
      </w:divBdr>
      <w:divsChild>
        <w:div w:id="920679832">
          <w:marLeft w:val="0"/>
          <w:marRight w:val="0"/>
          <w:marTop w:val="0"/>
          <w:marBottom w:val="0"/>
          <w:divBdr>
            <w:top w:val="none" w:sz="0" w:space="0" w:color="auto"/>
            <w:left w:val="none" w:sz="0" w:space="0" w:color="auto"/>
            <w:bottom w:val="none" w:sz="0" w:space="0" w:color="auto"/>
            <w:right w:val="none" w:sz="0" w:space="0" w:color="auto"/>
          </w:divBdr>
          <w:divsChild>
            <w:div w:id="66074666">
              <w:marLeft w:val="0"/>
              <w:marRight w:val="0"/>
              <w:marTop w:val="0"/>
              <w:marBottom w:val="0"/>
              <w:divBdr>
                <w:top w:val="none" w:sz="0" w:space="0" w:color="auto"/>
                <w:left w:val="none" w:sz="0" w:space="0" w:color="auto"/>
                <w:bottom w:val="none" w:sz="0" w:space="0" w:color="auto"/>
                <w:right w:val="none" w:sz="0" w:space="0" w:color="auto"/>
              </w:divBdr>
            </w:div>
            <w:div w:id="95099330">
              <w:marLeft w:val="0"/>
              <w:marRight w:val="0"/>
              <w:marTop w:val="0"/>
              <w:marBottom w:val="0"/>
              <w:divBdr>
                <w:top w:val="none" w:sz="0" w:space="0" w:color="auto"/>
                <w:left w:val="none" w:sz="0" w:space="0" w:color="auto"/>
                <w:bottom w:val="none" w:sz="0" w:space="0" w:color="auto"/>
                <w:right w:val="none" w:sz="0" w:space="0" w:color="auto"/>
              </w:divBdr>
            </w:div>
            <w:div w:id="529951709">
              <w:marLeft w:val="0"/>
              <w:marRight w:val="0"/>
              <w:marTop w:val="0"/>
              <w:marBottom w:val="0"/>
              <w:divBdr>
                <w:top w:val="none" w:sz="0" w:space="0" w:color="auto"/>
                <w:left w:val="none" w:sz="0" w:space="0" w:color="auto"/>
                <w:bottom w:val="none" w:sz="0" w:space="0" w:color="auto"/>
                <w:right w:val="none" w:sz="0" w:space="0" w:color="auto"/>
              </w:divBdr>
            </w:div>
            <w:div w:id="629672085">
              <w:marLeft w:val="0"/>
              <w:marRight w:val="0"/>
              <w:marTop w:val="0"/>
              <w:marBottom w:val="0"/>
              <w:divBdr>
                <w:top w:val="none" w:sz="0" w:space="0" w:color="auto"/>
                <w:left w:val="none" w:sz="0" w:space="0" w:color="auto"/>
                <w:bottom w:val="none" w:sz="0" w:space="0" w:color="auto"/>
                <w:right w:val="none" w:sz="0" w:space="0" w:color="auto"/>
              </w:divBdr>
            </w:div>
            <w:div w:id="820345338">
              <w:marLeft w:val="0"/>
              <w:marRight w:val="0"/>
              <w:marTop w:val="0"/>
              <w:marBottom w:val="0"/>
              <w:divBdr>
                <w:top w:val="none" w:sz="0" w:space="0" w:color="auto"/>
                <w:left w:val="none" w:sz="0" w:space="0" w:color="auto"/>
                <w:bottom w:val="none" w:sz="0" w:space="0" w:color="auto"/>
                <w:right w:val="none" w:sz="0" w:space="0" w:color="auto"/>
              </w:divBdr>
            </w:div>
            <w:div w:id="835876275">
              <w:marLeft w:val="0"/>
              <w:marRight w:val="0"/>
              <w:marTop w:val="0"/>
              <w:marBottom w:val="0"/>
              <w:divBdr>
                <w:top w:val="none" w:sz="0" w:space="0" w:color="auto"/>
                <w:left w:val="none" w:sz="0" w:space="0" w:color="auto"/>
                <w:bottom w:val="none" w:sz="0" w:space="0" w:color="auto"/>
                <w:right w:val="none" w:sz="0" w:space="0" w:color="auto"/>
              </w:divBdr>
            </w:div>
            <w:div w:id="934443400">
              <w:marLeft w:val="0"/>
              <w:marRight w:val="0"/>
              <w:marTop w:val="0"/>
              <w:marBottom w:val="0"/>
              <w:divBdr>
                <w:top w:val="none" w:sz="0" w:space="0" w:color="auto"/>
                <w:left w:val="none" w:sz="0" w:space="0" w:color="auto"/>
                <w:bottom w:val="none" w:sz="0" w:space="0" w:color="auto"/>
                <w:right w:val="none" w:sz="0" w:space="0" w:color="auto"/>
              </w:divBdr>
            </w:div>
            <w:div w:id="1095976525">
              <w:marLeft w:val="0"/>
              <w:marRight w:val="0"/>
              <w:marTop w:val="0"/>
              <w:marBottom w:val="0"/>
              <w:divBdr>
                <w:top w:val="none" w:sz="0" w:space="0" w:color="auto"/>
                <w:left w:val="none" w:sz="0" w:space="0" w:color="auto"/>
                <w:bottom w:val="none" w:sz="0" w:space="0" w:color="auto"/>
                <w:right w:val="none" w:sz="0" w:space="0" w:color="auto"/>
              </w:divBdr>
            </w:div>
            <w:div w:id="1291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738">
      <w:bodyDiv w:val="1"/>
      <w:marLeft w:val="0"/>
      <w:marRight w:val="0"/>
      <w:marTop w:val="0"/>
      <w:marBottom w:val="0"/>
      <w:divBdr>
        <w:top w:val="none" w:sz="0" w:space="0" w:color="auto"/>
        <w:left w:val="none" w:sz="0" w:space="0" w:color="auto"/>
        <w:bottom w:val="none" w:sz="0" w:space="0" w:color="auto"/>
        <w:right w:val="none" w:sz="0" w:space="0" w:color="auto"/>
      </w:divBdr>
    </w:div>
    <w:div w:id="1627851447">
      <w:bodyDiv w:val="1"/>
      <w:marLeft w:val="0"/>
      <w:marRight w:val="0"/>
      <w:marTop w:val="0"/>
      <w:marBottom w:val="0"/>
      <w:divBdr>
        <w:top w:val="none" w:sz="0" w:space="0" w:color="auto"/>
        <w:left w:val="none" w:sz="0" w:space="0" w:color="auto"/>
        <w:bottom w:val="none" w:sz="0" w:space="0" w:color="auto"/>
        <w:right w:val="none" w:sz="0" w:space="0" w:color="auto"/>
      </w:divBdr>
    </w:div>
    <w:div w:id="1629387119">
      <w:bodyDiv w:val="1"/>
      <w:marLeft w:val="0"/>
      <w:marRight w:val="0"/>
      <w:marTop w:val="0"/>
      <w:marBottom w:val="0"/>
      <w:divBdr>
        <w:top w:val="none" w:sz="0" w:space="0" w:color="auto"/>
        <w:left w:val="none" w:sz="0" w:space="0" w:color="auto"/>
        <w:bottom w:val="none" w:sz="0" w:space="0" w:color="auto"/>
        <w:right w:val="none" w:sz="0" w:space="0" w:color="auto"/>
      </w:divBdr>
    </w:div>
    <w:div w:id="1630932529">
      <w:bodyDiv w:val="1"/>
      <w:marLeft w:val="0"/>
      <w:marRight w:val="0"/>
      <w:marTop w:val="0"/>
      <w:marBottom w:val="0"/>
      <w:divBdr>
        <w:top w:val="none" w:sz="0" w:space="0" w:color="auto"/>
        <w:left w:val="none" w:sz="0" w:space="0" w:color="auto"/>
        <w:bottom w:val="none" w:sz="0" w:space="0" w:color="auto"/>
        <w:right w:val="none" w:sz="0" w:space="0" w:color="auto"/>
      </w:divBdr>
    </w:div>
    <w:div w:id="1633753304">
      <w:bodyDiv w:val="1"/>
      <w:marLeft w:val="0"/>
      <w:marRight w:val="0"/>
      <w:marTop w:val="0"/>
      <w:marBottom w:val="0"/>
      <w:divBdr>
        <w:top w:val="none" w:sz="0" w:space="0" w:color="auto"/>
        <w:left w:val="none" w:sz="0" w:space="0" w:color="auto"/>
        <w:bottom w:val="none" w:sz="0" w:space="0" w:color="auto"/>
        <w:right w:val="none" w:sz="0" w:space="0" w:color="auto"/>
      </w:divBdr>
    </w:div>
    <w:div w:id="1636907070">
      <w:bodyDiv w:val="1"/>
      <w:marLeft w:val="0"/>
      <w:marRight w:val="0"/>
      <w:marTop w:val="0"/>
      <w:marBottom w:val="0"/>
      <w:divBdr>
        <w:top w:val="none" w:sz="0" w:space="0" w:color="auto"/>
        <w:left w:val="none" w:sz="0" w:space="0" w:color="auto"/>
        <w:bottom w:val="none" w:sz="0" w:space="0" w:color="auto"/>
        <w:right w:val="none" w:sz="0" w:space="0" w:color="auto"/>
      </w:divBdr>
    </w:div>
    <w:div w:id="1638562869">
      <w:bodyDiv w:val="1"/>
      <w:marLeft w:val="0"/>
      <w:marRight w:val="0"/>
      <w:marTop w:val="0"/>
      <w:marBottom w:val="0"/>
      <w:divBdr>
        <w:top w:val="none" w:sz="0" w:space="0" w:color="auto"/>
        <w:left w:val="none" w:sz="0" w:space="0" w:color="auto"/>
        <w:bottom w:val="none" w:sz="0" w:space="0" w:color="auto"/>
        <w:right w:val="none" w:sz="0" w:space="0" w:color="auto"/>
      </w:divBdr>
    </w:div>
    <w:div w:id="1640650791">
      <w:bodyDiv w:val="1"/>
      <w:marLeft w:val="0"/>
      <w:marRight w:val="0"/>
      <w:marTop w:val="0"/>
      <w:marBottom w:val="0"/>
      <w:divBdr>
        <w:top w:val="none" w:sz="0" w:space="0" w:color="auto"/>
        <w:left w:val="none" w:sz="0" w:space="0" w:color="auto"/>
        <w:bottom w:val="none" w:sz="0" w:space="0" w:color="auto"/>
        <w:right w:val="none" w:sz="0" w:space="0" w:color="auto"/>
      </w:divBdr>
    </w:div>
    <w:div w:id="1640762601">
      <w:bodyDiv w:val="1"/>
      <w:marLeft w:val="0"/>
      <w:marRight w:val="0"/>
      <w:marTop w:val="0"/>
      <w:marBottom w:val="0"/>
      <w:divBdr>
        <w:top w:val="none" w:sz="0" w:space="0" w:color="auto"/>
        <w:left w:val="none" w:sz="0" w:space="0" w:color="auto"/>
        <w:bottom w:val="none" w:sz="0" w:space="0" w:color="auto"/>
        <w:right w:val="none" w:sz="0" w:space="0" w:color="auto"/>
      </w:divBdr>
    </w:div>
    <w:div w:id="1644850719">
      <w:bodyDiv w:val="1"/>
      <w:marLeft w:val="0"/>
      <w:marRight w:val="0"/>
      <w:marTop w:val="0"/>
      <w:marBottom w:val="0"/>
      <w:divBdr>
        <w:top w:val="none" w:sz="0" w:space="0" w:color="auto"/>
        <w:left w:val="none" w:sz="0" w:space="0" w:color="auto"/>
        <w:bottom w:val="none" w:sz="0" w:space="0" w:color="auto"/>
        <w:right w:val="none" w:sz="0" w:space="0" w:color="auto"/>
      </w:divBdr>
    </w:div>
    <w:div w:id="1646661387">
      <w:bodyDiv w:val="1"/>
      <w:marLeft w:val="0"/>
      <w:marRight w:val="0"/>
      <w:marTop w:val="0"/>
      <w:marBottom w:val="0"/>
      <w:divBdr>
        <w:top w:val="none" w:sz="0" w:space="0" w:color="auto"/>
        <w:left w:val="none" w:sz="0" w:space="0" w:color="auto"/>
        <w:bottom w:val="none" w:sz="0" w:space="0" w:color="auto"/>
        <w:right w:val="none" w:sz="0" w:space="0" w:color="auto"/>
      </w:divBdr>
    </w:div>
    <w:div w:id="1647198259">
      <w:bodyDiv w:val="1"/>
      <w:marLeft w:val="0"/>
      <w:marRight w:val="0"/>
      <w:marTop w:val="0"/>
      <w:marBottom w:val="0"/>
      <w:divBdr>
        <w:top w:val="none" w:sz="0" w:space="0" w:color="auto"/>
        <w:left w:val="none" w:sz="0" w:space="0" w:color="auto"/>
        <w:bottom w:val="none" w:sz="0" w:space="0" w:color="auto"/>
        <w:right w:val="none" w:sz="0" w:space="0" w:color="auto"/>
      </w:divBdr>
    </w:div>
    <w:div w:id="1647735108">
      <w:bodyDiv w:val="1"/>
      <w:marLeft w:val="0"/>
      <w:marRight w:val="0"/>
      <w:marTop w:val="0"/>
      <w:marBottom w:val="0"/>
      <w:divBdr>
        <w:top w:val="none" w:sz="0" w:space="0" w:color="auto"/>
        <w:left w:val="none" w:sz="0" w:space="0" w:color="auto"/>
        <w:bottom w:val="none" w:sz="0" w:space="0" w:color="auto"/>
        <w:right w:val="none" w:sz="0" w:space="0" w:color="auto"/>
      </w:divBdr>
    </w:div>
    <w:div w:id="1648127379">
      <w:bodyDiv w:val="1"/>
      <w:marLeft w:val="0"/>
      <w:marRight w:val="0"/>
      <w:marTop w:val="0"/>
      <w:marBottom w:val="0"/>
      <w:divBdr>
        <w:top w:val="none" w:sz="0" w:space="0" w:color="auto"/>
        <w:left w:val="none" w:sz="0" w:space="0" w:color="auto"/>
        <w:bottom w:val="none" w:sz="0" w:space="0" w:color="auto"/>
        <w:right w:val="none" w:sz="0" w:space="0" w:color="auto"/>
      </w:divBdr>
    </w:div>
    <w:div w:id="1652518678">
      <w:bodyDiv w:val="1"/>
      <w:marLeft w:val="0"/>
      <w:marRight w:val="0"/>
      <w:marTop w:val="0"/>
      <w:marBottom w:val="0"/>
      <w:divBdr>
        <w:top w:val="none" w:sz="0" w:space="0" w:color="auto"/>
        <w:left w:val="none" w:sz="0" w:space="0" w:color="auto"/>
        <w:bottom w:val="none" w:sz="0" w:space="0" w:color="auto"/>
        <w:right w:val="none" w:sz="0" w:space="0" w:color="auto"/>
      </w:divBdr>
    </w:div>
    <w:div w:id="1652977681">
      <w:bodyDiv w:val="1"/>
      <w:marLeft w:val="0"/>
      <w:marRight w:val="0"/>
      <w:marTop w:val="0"/>
      <w:marBottom w:val="0"/>
      <w:divBdr>
        <w:top w:val="none" w:sz="0" w:space="0" w:color="auto"/>
        <w:left w:val="none" w:sz="0" w:space="0" w:color="auto"/>
        <w:bottom w:val="none" w:sz="0" w:space="0" w:color="auto"/>
        <w:right w:val="none" w:sz="0" w:space="0" w:color="auto"/>
      </w:divBdr>
    </w:div>
    <w:div w:id="1660841959">
      <w:bodyDiv w:val="1"/>
      <w:marLeft w:val="0"/>
      <w:marRight w:val="0"/>
      <w:marTop w:val="0"/>
      <w:marBottom w:val="0"/>
      <w:divBdr>
        <w:top w:val="none" w:sz="0" w:space="0" w:color="auto"/>
        <w:left w:val="none" w:sz="0" w:space="0" w:color="auto"/>
        <w:bottom w:val="none" w:sz="0" w:space="0" w:color="auto"/>
        <w:right w:val="none" w:sz="0" w:space="0" w:color="auto"/>
      </w:divBdr>
    </w:div>
    <w:div w:id="1661696226">
      <w:bodyDiv w:val="1"/>
      <w:marLeft w:val="0"/>
      <w:marRight w:val="0"/>
      <w:marTop w:val="0"/>
      <w:marBottom w:val="0"/>
      <w:divBdr>
        <w:top w:val="none" w:sz="0" w:space="0" w:color="auto"/>
        <w:left w:val="none" w:sz="0" w:space="0" w:color="auto"/>
        <w:bottom w:val="none" w:sz="0" w:space="0" w:color="auto"/>
        <w:right w:val="none" w:sz="0" w:space="0" w:color="auto"/>
      </w:divBdr>
    </w:div>
    <w:div w:id="1662928282">
      <w:bodyDiv w:val="1"/>
      <w:marLeft w:val="0"/>
      <w:marRight w:val="0"/>
      <w:marTop w:val="0"/>
      <w:marBottom w:val="0"/>
      <w:divBdr>
        <w:top w:val="none" w:sz="0" w:space="0" w:color="auto"/>
        <w:left w:val="none" w:sz="0" w:space="0" w:color="auto"/>
        <w:bottom w:val="none" w:sz="0" w:space="0" w:color="auto"/>
        <w:right w:val="none" w:sz="0" w:space="0" w:color="auto"/>
      </w:divBdr>
    </w:div>
    <w:div w:id="1665087564">
      <w:bodyDiv w:val="1"/>
      <w:marLeft w:val="0"/>
      <w:marRight w:val="0"/>
      <w:marTop w:val="0"/>
      <w:marBottom w:val="0"/>
      <w:divBdr>
        <w:top w:val="none" w:sz="0" w:space="0" w:color="auto"/>
        <w:left w:val="none" w:sz="0" w:space="0" w:color="auto"/>
        <w:bottom w:val="none" w:sz="0" w:space="0" w:color="auto"/>
        <w:right w:val="none" w:sz="0" w:space="0" w:color="auto"/>
      </w:divBdr>
    </w:div>
    <w:div w:id="1668633346">
      <w:bodyDiv w:val="1"/>
      <w:marLeft w:val="0"/>
      <w:marRight w:val="0"/>
      <w:marTop w:val="0"/>
      <w:marBottom w:val="0"/>
      <w:divBdr>
        <w:top w:val="none" w:sz="0" w:space="0" w:color="auto"/>
        <w:left w:val="none" w:sz="0" w:space="0" w:color="auto"/>
        <w:bottom w:val="none" w:sz="0" w:space="0" w:color="auto"/>
        <w:right w:val="none" w:sz="0" w:space="0" w:color="auto"/>
      </w:divBdr>
    </w:div>
    <w:div w:id="1669938330">
      <w:bodyDiv w:val="1"/>
      <w:marLeft w:val="0"/>
      <w:marRight w:val="0"/>
      <w:marTop w:val="0"/>
      <w:marBottom w:val="0"/>
      <w:divBdr>
        <w:top w:val="none" w:sz="0" w:space="0" w:color="auto"/>
        <w:left w:val="none" w:sz="0" w:space="0" w:color="auto"/>
        <w:bottom w:val="none" w:sz="0" w:space="0" w:color="auto"/>
        <w:right w:val="none" w:sz="0" w:space="0" w:color="auto"/>
      </w:divBdr>
    </w:div>
    <w:div w:id="1670282702">
      <w:bodyDiv w:val="1"/>
      <w:marLeft w:val="0"/>
      <w:marRight w:val="0"/>
      <w:marTop w:val="0"/>
      <w:marBottom w:val="0"/>
      <w:divBdr>
        <w:top w:val="none" w:sz="0" w:space="0" w:color="auto"/>
        <w:left w:val="none" w:sz="0" w:space="0" w:color="auto"/>
        <w:bottom w:val="none" w:sz="0" w:space="0" w:color="auto"/>
        <w:right w:val="none" w:sz="0" w:space="0" w:color="auto"/>
      </w:divBdr>
    </w:div>
    <w:div w:id="1670910345">
      <w:bodyDiv w:val="1"/>
      <w:marLeft w:val="0"/>
      <w:marRight w:val="0"/>
      <w:marTop w:val="0"/>
      <w:marBottom w:val="0"/>
      <w:divBdr>
        <w:top w:val="none" w:sz="0" w:space="0" w:color="auto"/>
        <w:left w:val="none" w:sz="0" w:space="0" w:color="auto"/>
        <w:bottom w:val="none" w:sz="0" w:space="0" w:color="auto"/>
        <w:right w:val="none" w:sz="0" w:space="0" w:color="auto"/>
      </w:divBdr>
    </w:div>
    <w:div w:id="1672634335">
      <w:bodyDiv w:val="1"/>
      <w:marLeft w:val="0"/>
      <w:marRight w:val="0"/>
      <w:marTop w:val="0"/>
      <w:marBottom w:val="0"/>
      <w:divBdr>
        <w:top w:val="none" w:sz="0" w:space="0" w:color="auto"/>
        <w:left w:val="none" w:sz="0" w:space="0" w:color="auto"/>
        <w:bottom w:val="none" w:sz="0" w:space="0" w:color="auto"/>
        <w:right w:val="none" w:sz="0" w:space="0" w:color="auto"/>
      </w:divBdr>
    </w:div>
    <w:div w:id="1680624201">
      <w:bodyDiv w:val="1"/>
      <w:marLeft w:val="0"/>
      <w:marRight w:val="0"/>
      <w:marTop w:val="0"/>
      <w:marBottom w:val="0"/>
      <w:divBdr>
        <w:top w:val="none" w:sz="0" w:space="0" w:color="auto"/>
        <w:left w:val="none" w:sz="0" w:space="0" w:color="auto"/>
        <w:bottom w:val="none" w:sz="0" w:space="0" w:color="auto"/>
        <w:right w:val="none" w:sz="0" w:space="0" w:color="auto"/>
      </w:divBdr>
    </w:div>
    <w:div w:id="1682466192">
      <w:bodyDiv w:val="1"/>
      <w:marLeft w:val="0"/>
      <w:marRight w:val="0"/>
      <w:marTop w:val="0"/>
      <w:marBottom w:val="0"/>
      <w:divBdr>
        <w:top w:val="none" w:sz="0" w:space="0" w:color="auto"/>
        <w:left w:val="none" w:sz="0" w:space="0" w:color="auto"/>
        <w:bottom w:val="none" w:sz="0" w:space="0" w:color="auto"/>
        <w:right w:val="none" w:sz="0" w:space="0" w:color="auto"/>
      </w:divBdr>
    </w:div>
    <w:div w:id="1689478338">
      <w:bodyDiv w:val="1"/>
      <w:marLeft w:val="0"/>
      <w:marRight w:val="0"/>
      <w:marTop w:val="0"/>
      <w:marBottom w:val="0"/>
      <w:divBdr>
        <w:top w:val="none" w:sz="0" w:space="0" w:color="auto"/>
        <w:left w:val="none" w:sz="0" w:space="0" w:color="auto"/>
        <w:bottom w:val="none" w:sz="0" w:space="0" w:color="auto"/>
        <w:right w:val="none" w:sz="0" w:space="0" w:color="auto"/>
      </w:divBdr>
    </w:div>
    <w:div w:id="1693334259">
      <w:bodyDiv w:val="1"/>
      <w:marLeft w:val="0"/>
      <w:marRight w:val="0"/>
      <w:marTop w:val="0"/>
      <w:marBottom w:val="0"/>
      <w:divBdr>
        <w:top w:val="none" w:sz="0" w:space="0" w:color="auto"/>
        <w:left w:val="none" w:sz="0" w:space="0" w:color="auto"/>
        <w:bottom w:val="none" w:sz="0" w:space="0" w:color="auto"/>
        <w:right w:val="none" w:sz="0" w:space="0" w:color="auto"/>
      </w:divBdr>
    </w:div>
    <w:div w:id="1703550502">
      <w:bodyDiv w:val="1"/>
      <w:marLeft w:val="0"/>
      <w:marRight w:val="0"/>
      <w:marTop w:val="0"/>
      <w:marBottom w:val="0"/>
      <w:divBdr>
        <w:top w:val="none" w:sz="0" w:space="0" w:color="auto"/>
        <w:left w:val="none" w:sz="0" w:space="0" w:color="auto"/>
        <w:bottom w:val="none" w:sz="0" w:space="0" w:color="auto"/>
        <w:right w:val="none" w:sz="0" w:space="0" w:color="auto"/>
      </w:divBdr>
    </w:div>
    <w:div w:id="1708407952">
      <w:bodyDiv w:val="1"/>
      <w:marLeft w:val="0"/>
      <w:marRight w:val="0"/>
      <w:marTop w:val="0"/>
      <w:marBottom w:val="0"/>
      <w:divBdr>
        <w:top w:val="none" w:sz="0" w:space="0" w:color="auto"/>
        <w:left w:val="none" w:sz="0" w:space="0" w:color="auto"/>
        <w:bottom w:val="none" w:sz="0" w:space="0" w:color="auto"/>
        <w:right w:val="none" w:sz="0" w:space="0" w:color="auto"/>
      </w:divBdr>
    </w:div>
    <w:div w:id="1711877636">
      <w:bodyDiv w:val="1"/>
      <w:marLeft w:val="0"/>
      <w:marRight w:val="0"/>
      <w:marTop w:val="0"/>
      <w:marBottom w:val="0"/>
      <w:divBdr>
        <w:top w:val="none" w:sz="0" w:space="0" w:color="auto"/>
        <w:left w:val="none" w:sz="0" w:space="0" w:color="auto"/>
        <w:bottom w:val="none" w:sz="0" w:space="0" w:color="auto"/>
        <w:right w:val="none" w:sz="0" w:space="0" w:color="auto"/>
      </w:divBdr>
    </w:div>
    <w:div w:id="1714187381">
      <w:bodyDiv w:val="1"/>
      <w:marLeft w:val="0"/>
      <w:marRight w:val="0"/>
      <w:marTop w:val="0"/>
      <w:marBottom w:val="0"/>
      <w:divBdr>
        <w:top w:val="none" w:sz="0" w:space="0" w:color="auto"/>
        <w:left w:val="none" w:sz="0" w:space="0" w:color="auto"/>
        <w:bottom w:val="none" w:sz="0" w:space="0" w:color="auto"/>
        <w:right w:val="none" w:sz="0" w:space="0" w:color="auto"/>
      </w:divBdr>
    </w:div>
    <w:div w:id="1714423091">
      <w:bodyDiv w:val="1"/>
      <w:marLeft w:val="0"/>
      <w:marRight w:val="0"/>
      <w:marTop w:val="0"/>
      <w:marBottom w:val="0"/>
      <w:divBdr>
        <w:top w:val="none" w:sz="0" w:space="0" w:color="auto"/>
        <w:left w:val="none" w:sz="0" w:space="0" w:color="auto"/>
        <w:bottom w:val="none" w:sz="0" w:space="0" w:color="auto"/>
        <w:right w:val="none" w:sz="0" w:space="0" w:color="auto"/>
      </w:divBdr>
    </w:div>
    <w:div w:id="1715036544">
      <w:bodyDiv w:val="1"/>
      <w:marLeft w:val="0"/>
      <w:marRight w:val="0"/>
      <w:marTop w:val="0"/>
      <w:marBottom w:val="0"/>
      <w:divBdr>
        <w:top w:val="none" w:sz="0" w:space="0" w:color="auto"/>
        <w:left w:val="none" w:sz="0" w:space="0" w:color="auto"/>
        <w:bottom w:val="none" w:sz="0" w:space="0" w:color="auto"/>
        <w:right w:val="none" w:sz="0" w:space="0" w:color="auto"/>
      </w:divBdr>
    </w:div>
    <w:div w:id="1715501532">
      <w:bodyDiv w:val="1"/>
      <w:marLeft w:val="0"/>
      <w:marRight w:val="0"/>
      <w:marTop w:val="0"/>
      <w:marBottom w:val="0"/>
      <w:divBdr>
        <w:top w:val="none" w:sz="0" w:space="0" w:color="auto"/>
        <w:left w:val="none" w:sz="0" w:space="0" w:color="auto"/>
        <w:bottom w:val="none" w:sz="0" w:space="0" w:color="auto"/>
        <w:right w:val="none" w:sz="0" w:space="0" w:color="auto"/>
      </w:divBdr>
    </w:div>
    <w:div w:id="1718964420">
      <w:bodyDiv w:val="1"/>
      <w:marLeft w:val="0"/>
      <w:marRight w:val="0"/>
      <w:marTop w:val="0"/>
      <w:marBottom w:val="0"/>
      <w:divBdr>
        <w:top w:val="none" w:sz="0" w:space="0" w:color="auto"/>
        <w:left w:val="none" w:sz="0" w:space="0" w:color="auto"/>
        <w:bottom w:val="none" w:sz="0" w:space="0" w:color="auto"/>
        <w:right w:val="none" w:sz="0" w:space="0" w:color="auto"/>
      </w:divBdr>
    </w:div>
    <w:div w:id="1719696401">
      <w:bodyDiv w:val="1"/>
      <w:marLeft w:val="0"/>
      <w:marRight w:val="0"/>
      <w:marTop w:val="0"/>
      <w:marBottom w:val="0"/>
      <w:divBdr>
        <w:top w:val="none" w:sz="0" w:space="0" w:color="auto"/>
        <w:left w:val="none" w:sz="0" w:space="0" w:color="auto"/>
        <w:bottom w:val="none" w:sz="0" w:space="0" w:color="auto"/>
        <w:right w:val="none" w:sz="0" w:space="0" w:color="auto"/>
      </w:divBdr>
    </w:div>
    <w:div w:id="1719745485">
      <w:bodyDiv w:val="1"/>
      <w:marLeft w:val="0"/>
      <w:marRight w:val="0"/>
      <w:marTop w:val="0"/>
      <w:marBottom w:val="0"/>
      <w:divBdr>
        <w:top w:val="none" w:sz="0" w:space="0" w:color="auto"/>
        <w:left w:val="none" w:sz="0" w:space="0" w:color="auto"/>
        <w:bottom w:val="none" w:sz="0" w:space="0" w:color="auto"/>
        <w:right w:val="none" w:sz="0" w:space="0" w:color="auto"/>
      </w:divBdr>
    </w:div>
    <w:div w:id="1724324969">
      <w:bodyDiv w:val="1"/>
      <w:marLeft w:val="0"/>
      <w:marRight w:val="0"/>
      <w:marTop w:val="0"/>
      <w:marBottom w:val="0"/>
      <w:divBdr>
        <w:top w:val="none" w:sz="0" w:space="0" w:color="auto"/>
        <w:left w:val="none" w:sz="0" w:space="0" w:color="auto"/>
        <w:bottom w:val="none" w:sz="0" w:space="0" w:color="auto"/>
        <w:right w:val="none" w:sz="0" w:space="0" w:color="auto"/>
      </w:divBdr>
    </w:div>
    <w:div w:id="1728912677">
      <w:bodyDiv w:val="1"/>
      <w:marLeft w:val="0"/>
      <w:marRight w:val="0"/>
      <w:marTop w:val="0"/>
      <w:marBottom w:val="0"/>
      <w:divBdr>
        <w:top w:val="none" w:sz="0" w:space="0" w:color="auto"/>
        <w:left w:val="none" w:sz="0" w:space="0" w:color="auto"/>
        <w:bottom w:val="none" w:sz="0" w:space="0" w:color="auto"/>
        <w:right w:val="none" w:sz="0" w:space="0" w:color="auto"/>
      </w:divBdr>
    </w:div>
    <w:div w:id="1735198931">
      <w:bodyDiv w:val="1"/>
      <w:marLeft w:val="0"/>
      <w:marRight w:val="0"/>
      <w:marTop w:val="0"/>
      <w:marBottom w:val="0"/>
      <w:divBdr>
        <w:top w:val="none" w:sz="0" w:space="0" w:color="auto"/>
        <w:left w:val="none" w:sz="0" w:space="0" w:color="auto"/>
        <w:bottom w:val="none" w:sz="0" w:space="0" w:color="auto"/>
        <w:right w:val="none" w:sz="0" w:space="0" w:color="auto"/>
      </w:divBdr>
    </w:div>
    <w:div w:id="1736852989">
      <w:bodyDiv w:val="1"/>
      <w:marLeft w:val="0"/>
      <w:marRight w:val="0"/>
      <w:marTop w:val="0"/>
      <w:marBottom w:val="0"/>
      <w:divBdr>
        <w:top w:val="none" w:sz="0" w:space="0" w:color="auto"/>
        <w:left w:val="none" w:sz="0" w:space="0" w:color="auto"/>
        <w:bottom w:val="none" w:sz="0" w:space="0" w:color="auto"/>
        <w:right w:val="none" w:sz="0" w:space="0" w:color="auto"/>
      </w:divBdr>
    </w:div>
    <w:div w:id="1741489031">
      <w:bodyDiv w:val="1"/>
      <w:marLeft w:val="0"/>
      <w:marRight w:val="0"/>
      <w:marTop w:val="0"/>
      <w:marBottom w:val="0"/>
      <w:divBdr>
        <w:top w:val="none" w:sz="0" w:space="0" w:color="auto"/>
        <w:left w:val="none" w:sz="0" w:space="0" w:color="auto"/>
        <w:bottom w:val="none" w:sz="0" w:space="0" w:color="auto"/>
        <w:right w:val="none" w:sz="0" w:space="0" w:color="auto"/>
      </w:divBdr>
      <w:divsChild>
        <w:div w:id="1608393653">
          <w:marLeft w:val="0"/>
          <w:marRight w:val="0"/>
          <w:marTop w:val="0"/>
          <w:marBottom w:val="0"/>
          <w:divBdr>
            <w:top w:val="none" w:sz="0" w:space="0" w:color="auto"/>
            <w:left w:val="none" w:sz="0" w:space="0" w:color="auto"/>
            <w:bottom w:val="none" w:sz="0" w:space="0" w:color="auto"/>
            <w:right w:val="none" w:sz="0" w:space="0" w:color="auto"/>
          </w:divBdr>
          <w:divsChild>
            <w:div w:id="68816873">
              <w:marLeft w:val="0"/>
              <w:marRight w:val="0"/>
              <w:marTop w:val="0"/>
              <w:marBottom w:val="0"/>
              <w:divBdr>
                <w:top w:val="none" w:sz="0" w:space="0" w:color="auto"/>
                <w:left w:val="none" w:sz="0" w:space="0" w:color="auto"/>
                <w:bottom w:val="none" w:sz="0" w:space="0" w:color="auto"/>
                <w:right w:val="none" w:sz="0" w:space="0" w:color="auto"/>
              </w:divBdr>
            </w:div>
            <w:div w:id="722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8930">
      <w:bodyDiv w:val="1"/>
      <w:marLeft w:val="0"/>
      <w:marRight w:val="0"/>
      <w:marTop w:val="0"/>
      <w:marBottom w:val="0"/>
      <w:divBdr>
        <w:top w:val="none" w:sz="0" w:space="0" w:color="auto"/>
        <w:left w:val="none" w:sz="0" w:space="0" w:color="auto"/>
        <w:bottom w:val="none" w:sz="0" w:space="0" w:color="auto"/>
        <w:right w:val="none" w:sz="0" w:space="0" w:color="auto"/>
      </w:divBdr>
    </w:div>
    <w:div w:id="1745910822">
      <w:bodyDiv w:val="1"/>
      <w:marLeft w:val="0"/>
      <w:marRight w:val="0"/>
      <w:marTop w:val="0"/>
      <w:marBottom w:val="0"/>
      <w:divBdr>
        <w:top w:val="none" w:sz="0" w:space="0" w:color="auto"/>
        <w:left w:val="none" w:sz="0" w:space="0" w:color="auto"/>
        <w:bottom w:val="none" w:sz="0" w:space="0" w:color="auto"/>
        <w:right w:val="none" w:sz="0" w:space="0" w:color="auto"/>
      </w:divBdr>
    </w:div>
    <w:div w:id="1746417086">
      <w:bodyDiv w:val="1"/>
      <w:marLeft w:val="0"/>
      <w:marRight w:val="0"/>
      <w:marTop w:val="0"/>
      <w:marBottom w:val="0"/>
      <w:divBdr>
        <w:top w:val="none" w:sz="0" w:space="0" w:color="auto"/>
        <w:left w:val="none" w:sz="0" w:space="0" w:color="auto"/>
        <w:bottom w:val="none" w:sz="0" w:space="0" w:color="auto"/>
        <w:right w:val="none" w:sz="0" w:space="0" w:color="auto"/>
      </w:divBdr>
    </w:div>
    <w:div w:id="1746952857">
      <w:bodyDiv w:val="1"/>
      <w:marLeft w:val="0"/>
      <w:marRight w:val="0"/>
      <w:marTop w:val="0"/>
      <w:marBottom w:val="0"/>
      <w:divBdr>
        <w:top w:val="none" w:sz="0" w:space="0" w:color="auto"/>
        <w:left w:val="none" w:sz="0" w:space="0" w:color="auto"/>
        <w:bottom w:val="none" w:sz="0" w:space="0" w:color="auto"/>
        <w:right w:val="none" w:sz="0" w:space="0" w:color="auto"/>
      </w:divBdr>
    </w:div>
    <w:div w:id="1749302643">
      <w:bodyDiv w:val="1"/>
      <w:marLeft w:val="0"/>
      <w:marRight w:val="0"/>
      <w:marTop w:val="0"/>
      <w:marBottom w:val="0"/>
      <w:divBdr>
        <w:top w:val="none" w:sz="0" w:space="0" w:color="auto"/>
        <w:left w:val="none" w:sz="0" w:space="0" w:color="auto"/>
        <w:bottom w:val="none" w:sz="0" w:space="0" w:color="auto"/>
        <w:right w:val="none" w:sz="0" w:space="0" w:color="auto"/>
      </w:divBdr>
    </w:div>
    <w:div w:id="1749841769">
      <w:bodyDiv w:val="1"/>
      <w:marLeft w:val="0"/>
      <w:marRight w:val="0"/>
      <w:marTop w:val="0"/>
      <w:marBottom w:val="0"/>
      <w:divBdr>
        <w:top w:val="none" w:sz="0" w:space="0" w:color="auto"/>
        <w:left w:val="none" w:sz="0" w:space="0" w:color="auto"/>
        <w:bottom w:val="none" w:sz="0" w:space="0" w:color="auto"/>
        <w:right w:val="none" w:sz="0" w:space="0" w:color="auto"/>
      </w:divBdr>
    </w:div>
    <w:div w:id="1751930152">
      <w:bodyDiv w:val="1"/>
      <w:marLeft w:val="0"/>
      <w:marRight w:val="0"/>
      <w:marTop w:val="0"/>
      <w:marBottom w:val="0"/>
      <w:divBdr>
        <w:top w:val="none" w:sz="0" w:space="0" w:color="auto"/>
        <w:left w:val="none" w:sz="0" w:space="0" w:color="auto"/>
        <w:bottom w:val="none" w:sz="0" w:space="0" w:color="auto"/>
        <w:right w:val="none" w:sz="0" w:space="0" w:color="auto"/>
      </w:divBdr>
    </w:div>
    <w:div w:id="1753428657">
      <w:bodyDiv w:val="1"/>
      <w:marLeft w:val="0"/>
      <w:marRight w:val="0"/>
      <w:marTop w:val="0"/>
      <w:marBottom w:val="0"/>
      <w:divBdr>
        <w:top w:val="none" w:sz="0" w:space="0" w:color="auto"/>
        <w:left w:val="none" w:sz="0" w:space="0" w:color="auto"/>
        <w:bottom w:val="none" w:sz="0" w:space="0" w:color="auto"/>
        <w:right w:val="none" w:sz="0" w:space="0" w:color="auto"/>
      </w:divBdr>
    </w:div>
    <w:div w:id="1753893055">
      <w:bodyDiv w:val="1"/>
      <w:marLeft w:val="0"/>
      <w:marRight w:val="0"/>
      <w:marTop w:val="0"/>
      <w:marBottom w:val="0"/>
      <w:divBdr>
        <w:top w:val="none" w:sz="0" w:space="0" w:color="auto"/>
        <w:left w:val="none" w:sz="0" w:space="0" w:color="auto"/>
        <w:bottom w:val="none" w:sz="0" w:space="0" w:color="auto"/>
        <w:right w:val="none" w:sz="0" w:space="0" w:color="auto"/>
      </w:divBdr>
    </w:div>
    <w:div w:id="1755005898">
      <w:bodyDiv w:val="1"/>
      <w:marLeft w:val="0"/>
      <w:marRight w:val="0"/>
      <w:marTop w:val="0"/>
      <w:marBottom w:val="0"/>
      <w:divBdr>
        <w:top w:val="none" w:sz="0" w:space="0" w:color="auto"/>
        <w:left w:val="none" w:sz="0" w:space="0" w:color="auto"/>
        <w:bottom w:val="none" w:sz="0" w:space="0" w:color="auto"/>
        <w:right w:val="none" w:sz="0" w:space="0" w:color="auto"/>
      </w:divBdr>
    </w:div>
    <w:div w:id="1756170878">
      <w:bodyDiv w:val="1"/>
      <w:marLeft w:val="0"/>
      <w:marRight w:val="0"/>
      <w:marTop w:val="0"/>
      <w:marBottom w:val="0"/>
      <w:divBdr>
        <w:top w:val="none" w:sz="0" w:space="0" w:color="auto"/>
        <w:left w:val="none" w:sz="0" w:space="0" w:color="auto"/>
        <w:bottom w:val="none" w:sz="0" w:space="0" w:color="auto"/>
        <w:right w:val="none" w:sz="0" w:space="0" w:color="auto"/>
      </w:divBdr>
    </w:div>
    <w:div w:id="1757630725">
      <w:bodyDiv w:val="1"/>
      <w:marLeft w:val="0"/>
      <w:marRight w:val="0"/>
      <w:marTop w:val="0"/>
      <w:marBottom w:val="0"/>
      <w:divBdr>
        <w:top w:val="none" w:sz="0" w:space="0" w:color="auto"/>
        <w:left w:val="none" w:sz="0" w:space="0" w:color="auto"/>
        <w:bottom w:val="none" w:sz="0" w:space="0" w:color="auto"/>
        <w:right w:val="none" w:sz="0" w:space="0" w:color="auto"/>
      </w:divBdr>
    </w:div>
    <w:div w:id="1759521625">
      <w:bodyDiv w:val="1"/>
      <w:marLeft w:val="0"/>
      <w:marRight w:val="0"/>
      <w:marTop w:val="0"/>
      <w:marBottom w:val="0"/>
      <w:divBdr>
        <w:top w:val="none" w:sz="0" w:space="0" w:color="auto"/>
        <w:left w:val="none" w:sz="0" w:space="0" w:color="auto"/>
        <w:bottom w:val="none" w:sz="0" w:space="0" w:color="auto"/>
        <w:right w:val="none" w:sz="0" w:space="0" w:color="auto"/>
      </w:divBdr>
    </w:div>
    <w:div w:id="1764522428">
      <w:bodyDiv w:val="1"/>
      <w:marLeft w:val="0"/>
      <w:marRight w:val="0"/>
      <w:marTop w:val="0"/>
      <w:marBottom w:val="0"/>
      <w:divBdr>
        <w:top w:val="none" w:sz="0" w:space="0" w:color="auto"/>
        <w:left w:val="none" w:sz="0" w:space="0" w:color="auto"/>
        <w:bottom w:val="none" w:sz="0" w:space="0" w:color="auto"/>
        <w:right w:val="none" w:sz="0" w:space="0" w:color="auto"/>
      </w:divBdr>
    </w:div>
    <w:div w:id="1768113479">
      <w:bodyDiv w:val="1"/>
      <w:marLeft w:val="0"/>
      <w:marRight w:val="0"/>
      <w:marTop w:val="0"/>
      <w:marBottom w:val="0"/>
      <w:divBdr>
        <w:top w:val="none" w:sz="0" w:space="0" w:color="auto"/>
        <w:left w:val="none" w:sz="0" w:space="0" w:color="auto"/>
        <w:bottom w:val="none" w:sz="0" w:space="0" w:color="auto"/>
        <w:right w:val="none" w:sz="0" w:space="0" w:color="auto"/>
      </w:divBdr>
    </w:div>
    <w:div w:id="1768383112">
      <w:bodyDiv w:val="1"/>
      <w:marLeft w:val="0"/>
      <w:marRight w:val="0"/>
      <w:marTop w:val="0"/>
      <w:marBottom w:val="0"/>
      <w:divBdr>
        <w:top w:val="none" w:sz="0" w:space="0" w:color="auto"/>
        <w:left w:val="none" w:sz="0" w:space="0" w:color="auto"/>
        <w:bottom w:val="none" w:sz="0" w:space="0" w:color="auto"/>
        <w:right w:val="none" w:sz="0" w:space="0" w:color="auto"/>
      </w:divBdr>
    </w:div>
    <w:div w:id="1770540861">
      <w:bodyDiv w:val="1"/>
      <w:marLeft w:val="0"/>
      <w:marRight w:val="0"/>
      <w:marTop w:val="0"/>
      <w:marBottom w:val="0"/>
      <w:divBdr>
        <w:top w:val="none" w:sz="0" w:space="0" w:color="auto"/>
        <w:left w:val="none" w:sz="0" w:space="0" w:color="auto"/>
        <w:bottom w:val="none" w:sz="0" w:space="0" w:color="auto"/>
        <w:right w:val="none" w:sz="0" w:space="0" w:color="auto"/>
      </w:divBdr>
      <w:divsChild>
        <w:div w:id="281350651">
          <w:marLeft w:val="0"/>
          <w:marRight w:val="0"/>
          <w:marTop w:val="0"/>
          <w:marBottom w:val="0"/>
          <w:divBdr>
            <w:top w:val="none" w:sz="0" w:space="0" w:color="auto"/>
            <w:left w:val="none" w:sz="0" w:space="0" w:color="auto"/>
            <w:bottom w:val="none" w:sz="0" w:space="0" w:color="auto"/>
            <w:right w:val="none" w:sz="0" w:space="0" w:color="auto"/>
          </w:divBdr>
          <w:divsChild>
            <w:div w:id="299307920">
              <w:marLeft w:val="0"/>
              <w:marRight w:val="0"/>
              <w:marTop w:val="0"/>
              <w:marBottom w:val="0"/>
              <w:divBdr>
                <w:top w:val="none" w:sz="0" w:space="0" w:color="auto"/>
                <w:left w:val="none" w:sz="0" w:space="0" w:color="auto"/>
                <w:bottom w:val="none" w:sz="0" w:space="0" w:color="auto"/>
                <w:right w:val="none" w:sz="0" w:space="0" w:color="auto"/>
              </w:divBdr>
              <w:divsChild>
                <w:div w:id="204947664">
                  <w:marLeft w:val="0"/>
                  <w:marRight w:val="0"/>
                  <w:marTop w:val="0"/>
                  <w:marBottom w:val="0"/>
                  <w:divBdr>
                    <w:top w:val="none" w:sz="0" w:space="0" w:color="auto"/>
                    <w:left w:val="none" w:sz="0" w:space="0" w:color="auto"/>
                    <w:bottom w:val="none" w:sz="0" w:space="0" w:color="auto"/>
                    <w:right w:val="none" w:sz="0" w:space="0" w:color="auto"/>
                  </w:divBdr>
                  <w:divsChild>
                    <w:div w:id="1546333454">
                      <w:marLeft w:val="0"/>
                      <w:marRight w:val="0"/>
                      <w:marTop w:val="0"/>
                      <w:marBottom w:val="0"/>
                      <w:divBdr>
                        <w:top w:val="none" w:sz="0" w:space="0" w:color="auto"/>
                        <w:left w:val="none" w:sz="0" w:space="0" w:color="auto"/>
                        <w:bottom w:val="none" w:sz="0" w:space="0" w:color="auto"/>
                        <w:right w:val="none" w:sz="0" w:space="0" w:color="auto"/>
                      </w:divBdr>
                    </w:div>
                  </w:divsChild>
                </w:div>
                <w:div w:id="649478724">
                  <w:marLeft w:val="0"/>
                  <w:marRight w:val="0"/>
                  <w:marTop w:val="0"/>
                  <w:marBottom w:val="0"/>
                  <w:divBdr>
                    <w:top w:val="none" w:sz="0" w:space="0" w:color="auto"/>
                    <w:left w:val="none" w:sz="0" w:space="0" w:color="auto"/>
                    <w:bottom w:val="none" w:sz="0" w:space="0" w:color="auto"/>
                    <w:right w:val="none" w:sz="0" w:space="0" w:color="auto"/>
                  </w:divBdr>
                  <w:divsChild>
                    <w:div w:id="1192064444">
                      <w:marLeft w:val="0"/>
                      <w:marRight w:val="0"/>
                      <w:marTop w:val="0"/>
                      <w:marBottom w:val="0"/>
                      <w:divBdr>
                        <w:top w:val="none" w:sz="0" w:space="0" w:color="auto"/>
                        <w:left w:val="none" w:sz="0" w:space="0" w:color="auto"/>
                        <w:bottom w:val="none" w:sz="0" w:space="0" w:color="auto"/>
                        <w:right w:val="none" w:sz="0" w:space="0" w:color="auto"/>
                      </w:divBdr>
                    </w:div>
                    <w:div w:id="1779787460">
                      <w:marLeft w:val="0"/>
                      <w:marRight w:val="0"/>
                      <w:marTop w:val="0"/>
                      <w:marBottom w:val="0"/>
                      <w:divBdr>
                        <w:top w:val="none" w:sz="0" w:space="0" w:color="auto"/>
                        <w:left w:val="none" w:sz="0" w:space="0" w:color="auto"/>
                        <w:bottom w:val="none" w:sz="0" w:space="0" w:color="auto"/>
                        <w:right w:val="none" w:sz="0" w:space="0" w:color="auto"/>
                      </w:divBdr>
                    </w:div>
                  </w:divsChild>
                </w:div>
                <w:div w:id="1273980240">
                  <w:marLeft w:val="0"/>
                  <w:marRight w:val="0"/>
                  <w:marTop w:val="0"/>
                  <w:marBottom w:val="0"/>
                  <w:divBdr>
                    <w:top w:val="none" w:sz="0" w:space="0" w:color="auto"/>
                    <w:left w:val="none" w:sz="0" w:space="0" w:color="auto"/>
                    <w:bottom w:val="none" w:sz="0" w:space="0" w:color="auto"/>
                    <w:right w:val="none" w:sz="0" w:space="0" w:color="auto"/>
                  </w:divBdr>
                  <w:divsChild>
                    <w:div w:id="1277979605">
                      <w:marLeft w:val="0"/>
                      <w:marRight w:val="0"/>
                      <w:marTop w:val="0"/>
                      <w:marBottom w:val="0"/>
                      <w:divBdr>
                        <w:top w:val="none" w:sz="0" w:space="0" w:color="auto"/>
                        <w:left w:val="none" w:sz="0" w:space="0" w:color="auto"/>
                        <w:bottom w:val="none" w:sz="0" w:space="0" w:color="auto"/>
                        <w:right w:val="none" w:sz="0" w:space="0" w:color="auto"/>
                      </w:divBdr>
                    </w:div>
                    <w:div w:id="1612545131">
                      <w:marLeft w:val="0"/>
                      <w:marRight w:val="0"/>
                      <w:marTop w:val="0"/>
                      <w:marBottom w:val="0"/>
                      <w:divBdr>
                        <w:top w:val="none" w:sz="0" w:space="0" w:color="auto"/>
                        <w:left w:val="none" w:sz="0" w:space="0" w:color="auto"/>
                        <w:bottom w:val="none" w:sz="0" w:space="0" w:color="auto"/>
                        <w:right w:val="none" w:sz="0" w:space="0" w:color="auto"/>
                      </w:divBdr>
                    </w:div>
                  </w:divsChild>
                </w:div>
                <w:div w:id="1651324286">
                  <w:marLeft w:val="0"/>
                  <w:marRight w:val="0"/>
                  <w:marTop w:val="0"/>
                  <w:marBottom w:val="0"/>
                  <w:divBdr>
                    <w:top w:val="none" w:sz="0" w:space="0" w:color="auto"/>
                    <w:left w:val="none" w:sz="0" w:space="0" w:color="auto"/>
                    <w:bottom w:val="none" w:sz="0" w:space="0" w:color="auto"/>
                    <w:right w:val="none" w:sz="0" w:space="0" w:color="auto"/>
                  </w:divBdr>
                  <w:divsChild>
                    <w:div w:id="1130131073">
                      <w:marLeft w:val="0"/>
                      <w:marRight w:val="0"/>
                      <w:marTop w:val="0"/>
                      <w:marBottom w:val="0"/>
                      <w:divBdr>
                        <w:top w:val="none" w:sz="0" w:space="0" w:color="auto"/>
                        <w:left w:val="none" w:sz="0" w:space="0" w:color="auto"/>
                        <w:bottom w:val="none" w:sz="0" w:space="0" w:color="auto"/>
                        <w:right w:val="none" w:sz="0" w:space="0" w:color="auto"/>
                      </w:divBdr>
                    </w:div>
                    <w:div w:id="1216043296">
                      <w:marLeft w:val="0"/>
                      <w:marRight w:val="0"/>
                      <w:marTop w:val="0"/>
                      <w:marBottom w:val="0"/>
                      <w:divBdr>
                        <w:top w:val="none" w:sz="0" w:space="0" w:color="auto"/>
                        <w:left w:val="none" w:sz="0" w:space="0" w:color="auto"/>
                        <w:bottom w:val="none" w:sz="0" w:space="0" w:color="auto"/>
                        <w:right w:val="none" w:sz="0" w:space="0" w:color="auto"/>
                      </w:divBdr>
                    </w:div>
                  </w:divsChild>
                </w:div>
                <w:div w:id="1792628767">
                  <w:marLeft w:val="0"/>
                  <w:marRight w:val="0"/>
                  <w:marTop w:val="0"/>
                  <w:marBottom w:val="0"/>
                  <w:divBdr>
                    <w:top w:val="none" w:sz="0" w:space="0" w:color="auto"/>
                    <w:left w:val="none" w:sz="0" w:space="0" w:color="auto"/>
                    <w:bottom w:val="none" w:sz="0" w:space="0" w:color="auto"/>
                    <w:right w:val="none" w:sz="0" w:space="0" w:color="auto"/>
                  </w:divBdr>
                  <w:divsChild>
                    <w:div w:id="129637356">
                      <w:marLeft w:val="0"/>
                      <w:marRight w:val="0"/>
                      <w:marTop w:val="0"/>
                      <w:marBottom w:val="0"/>
                      <w:divBdr>
                        <w:top w:val="none" w:sz="0" w:space="0" w:color="auto"/>
                        <w:left w:val="none" w:sz="0" w:space="0" w:color="auto"/>
                        <w:bottom w:val="none" w:sz="0" w:space="0" w:color="auto"/>
                        <w:right w:val="none" w:sz="0" w:space="0" w:color="auto"/>
                      </w:divBdr>
                    </w:div>
                    <w:div w:id="1103572444">
                      <w:marLeft w:val="0"/>
                      <w:marRight w:val="0"/>
                      <w:marTop w:val="0"/>
                      <w:marBottom w:val="0"/>
                      <w:divBdr>
                        <w:top w:val="none" w:sz="0" w:space="0" w:color="auto"/>
                        <w:left w:val="none" w:sz="0" w:space="0" w:color="auto"/>
                        <w:bottom w:val="none" w:sz="0" w:space="0" w:color="auto"/>
                        <w:right w:val="none" w:sz="0" w:space="0" w:color="auto"/>
                      </w:divBdr>
                    </w:div>
                  </w:divsChild>
                </w:div>
                <w:div w:id="1903787025">
                  <w:marLeft w:val="0"/>
                  <w:marRight w:val="0"/>
                  <w:marTop w:val="0"/>
                  <w:marBottom w:val="0"/>
                  <w:divBdr>
                    <w:top w:val="none" w:sz="0" w:space="0" w:color="auto"/>
                    <w:left w:val="none" w:sz="0" w:space="0" w:color="auto"/>
                    <w:bottom w:val="none" w:sz="0" w:space="0" w:color="auto"/>
                    <w:right w:val="none" w:sz="0" w:space="0" w:color="auto"/>
                  </w:divBdr>
                  <w:divsChild>
                    <w:div w:id="707069185">
                      <w:marLeft w:val="0"/>
                      <w:marRight w:val="0"/>
                      <w:marTop w:val="0"/>
                      <w:marBottom w:val="0"/>
                      <w:divBdr>
                        <w:top w:val="none" w:sz="0" w:space="0" w:color="auto"/>
                        <w:left w:val="none" w:sz="0" w:space="0" w:color="auto"/>
                        <w:bottom w:val="none" w:sz="0" w:space="0" w:color="auto"/>
                        <w:right w:val="none" w:sz="0" w:space="0" w:color="auto"/>
                      </w:divBdr>
                    </w:div>
                    <w:div w:id="10371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9526311">
      <w:bodyDiv w:val="1"/>
      <w:marLeft w:val="0"/>
      <w:marRight w:val="0"/>
      <w:marTop w:val="0"/>
      <w:marBottom w:val="0"/>
      <w:divBdr>
        <w:top w:val="none" w:sz="0" w:space="0" w:color="auto"/>
        <w:left w:val="none" w:sz="0" w:space="0" w:color="auto"/>
        <w:bottom w:val="none" w:sz="0" w:space="0" w:color="auto"/>
        <w:right w:val="none" w:sz="0" w:space="0" w:color="auto"/>
      </w:divBdr>
    </w:div>
    <w:div w:id="1780829068">
      <w:bodyDiv w:val="1"/>
      <w:marLeft w:val="0"/>
      <w:marRight w:val="0"/>
      <w:marTop w:val="0"/>
      <w:marBottom w:val="0"/>
      <w:divBdr>
        <w:top w:val="none" w:sz="0" w:space="0" w:color="auto"/>
        <w:left w:val="none" w:sz="0" w:space="0" w:color="auto"/>
        <w:bottom w:val="none" w:sz="0" w:space="0" w:color="auto"/>
        <w:right w:val="none" w:sz="0" w:space="0" w:color="auto"/>
      </w:divBdr>
    </w:div>
    <w:div w:id="1780834341">
      <w:bodyDiv w:val="1"/>
      <w:marLeft w:val="0"/>
      <w:marRight w:val="0"/>
      <w:marTop w:val="0"/>
      <w:marBottom w:val="0"/>
      <w:divBdr>
        <w:top w:val="none" w:sz="0" w:space="0" w:color="auto"/>
        <w:left w:val="none" w:sz="0" w:space="0" w:color="auto"/>
        <w:bottom w:val="none" w:sz="0" w:space="0" w:color="auto"/>
        <w:right w:val="none" w:sz="0" w:space="0" w:color="auto"/>
      </w:divBdr>
    </w:div>
    <w:div w:id="1786004823">
      <w:bodyDiv w:val="1"/>
      <w:marLeft w:val="0"/>
      <w:marRight w:val="0"/>
      <w:marTop w:val="0"/>
      <w:marBottom w:val="0"/>
      <w:divBdr>
        <w:top w:val="none" w:sz="0" w:space="0" w:color="auto"/>
        <w:left w:val="none" w:sz="0" w:space="0" w:color="auto"/>
        <w:bottom w:val="none" w:sz="0" w:space="0" w:color="auto"/>
        <w:right w:val="none" w:sz="0" w:space="0" w:color="auto"/>
      </w:divBdr>
      <w:divsChild>
        <w:div w:id="1415005925">
          <w:marLeft w:val="0"/>
          <w:marRight w:val="0"/>
          <w:marTop w:val="0"/>
          <w:marBottom w:val="0"/>
          <w:divBdr>
            <w:top w:val="none" w:sz="0" w:space="0" w:color="auto"/>
            <w:left w:val="none" w:sz="0" w:space="0" w:color="auto"/>
            <w:bottom w:val="none" w:sz="0" w:space="0" w:color="auto"/>
            <w:right w:val="none" w:sz="0" w:space="0" w:color="auto"/>
          </w:divBdr>
          <w:divsChild>
            <w:div w:id="480124765">
              <w:marLeft w:val="0"/>
              <w:marRight w:val="0"/>
              <w:marTop w:val="0"/>
              <w:marBottom w:val="0"/>
              <w:divBdr>
                <w:top w:val="none" w:sz="0" w:space="0" w:color="auto"/>
                <w:left w:val="none" w:sz="0" w:space="0" w:color="auto"/>
                <w:bottom w:val="none" w:sz="0" w:space="0" w:color="auto"/>
                <w:right w:val="none" w:sz="0" w:space="0" w:color="auto"/>
              </w:divBdr>
            </w:div>
            <w:div w:id="504517261">
              <w:marLeft w:val="0"/>
              <w:marRight w:val="0"/>
              <w:marTop w:val="0"/>
              <w:marBottom w:val="0"/>
              <w:divBdr>
                <w:top w:val="none" w:sz="0" w:space="0" w:color="auto"/>
                <w:left w:val="none" w:sz="0" w:space="0" w:color="auto"/>
                <w:bottom w:val="none" w:sz="0" w:space="0" w:color="auto"/>
                <w:right w:val="none" w:sz="0" w:space="0" w:color="auto"/>
              </w:divBdr>
            </w:div>
            <w:div w:id="659652307">
              <w:marLeft w:val="0"/>
              <w:marRight w:val="0"/>
              <w:marTop w:val="0"/>
              <w:marBottom w:val="0"/>
              <w:divBdr>
                <w:top w:val="none" w:sz="0" w:space="0" w:color="auto"/>
                <w:left w:val="none" w:sz="0" w:space="0" w:color="auto"/>
                <w:bottom w:val="none" w:sz="0" w:space="0" w:color="auto"/>
                <w:right w:val="none" w:sz="0" w:space="0" w:color="auto"/>
              </w:divBdr>
            </w:div>
            <w:div w:id="804203709">
              <w:marLeft w:val="0"/>
              <w:marRight w:val="0"/>
              <w:marTop w:val="0"/>
              <w:marBottom w:val="0"/>
              <w:divBdr>
                <w:top w:val="none" w:sz="0" w:space="0" w:color="auto"/>
                <w:left w:val="none" w:sz="0" w:space="0" w:color="auto"/>
                <w:bottom w:val="none" w:sz="0" w:space="0" w:color="auto"/>
                <w:right w:val="none" w:sz="0" w:space="0" w:color="auto"/>
              </w:divBdr>
              <w:divsChild>
                <w:div w:id="1311059178">
                  <w:marLeft w:val="0"/>
                  <w:marRight w:val="0"/>
                  <w:marTop w:val="0"/>
                  <w:marBottom w:val="0"/>
                  <w:divBdr>
                    <w:top w:val="none" w:sz="0" w:space="0" w:color="auto"/>
                    <w:left w:val="none" w:sz="0" w:space="0" w:color="auto"/>
                    <w:bottom w:val="none" w:sz="0" w:space="0" w:color="auto"/>
                    <w:right w:val="none" w:sz="0" w:space="0" w:color="auto"/>
                  </w:divBdr>
                </w:div>
                <w:div w:id="1555505511">
                  <w:marLeft w:val="0"/>
                  <w:marRight w:val="0"/>
                  <w:marTop w:val="0"/>
                  <w:marBottom w:val="0"/>
                  <w:divBdr>
                    <w:top w:val="none" w:sz="0" w:space="0" w:color="auto"/>
                    <w:left w:val="none" w:sz="0" w:space="0" w:color="auto"/>
                    <w:bottom w:val="none" w:sz="0" w:space="0" w:color="auto"/>
                    <w:right w:val="none" w:sz="0" w:space="0" w:color="auto"/>
                  </w:divBdr>
                </w:div>
                <w:div w:id="1571233349">
                  <w:marLeft w:val="0"/>
                  <w:marRight w:val="0"/>
                  <w:marTop w:val="0"/>
                  <w:marBottom w:val="0"/>
                  <w:divBdr>
                    <w:top w:val="none" w:sz="0" w:space="0" w:color="auto"/>
                    <w:left w:val="none" w:sz="0" w:space="0" w:color="auto"/>
                    <w:bottom w:val="none" w:sz="0" w:space="0" w:color="auto"/>
                    <w:right w:val="none" w:sz="0" w:space="0" w:color="auto"/>
                  </w:divBdr>
                </w:div>
                <w:div w:id="1585146763">
                  <w:marLeft w:val="0"/>
                  <w:marRight w:val="0"/>
                  <w:marTop w:val="0"/>
                  <w:marBottom w:val="0"/>
                  <w:divBdr>
                    <w:top w:val="none" w:sz="0" w:space="0" w:color="auto"/>
                    <w:left w:val="none" w:sz="0" w:space="0" w:color="auto"/>
                    <w:bottom w:val="none" w:sz="0" w:space="0" w:color="auto"/>
                    <w:right w:val="none" w:sz="0" w:space="0" w:color="auto"/>
                  </w:divBdr>
                </w:div>
                <w:div w:id="1904371184">
                  <w:marLeft w:val="0"/>
                  <w:marRight w:val="0"/>
                  <w:marTop w:val="0"/>
                  <w:marBottom w:val="0"/>
                  <w:divBdr>
                    <w:top w:val="none" w:sz="0" w:space="0" w:color="auto"/>
                    <w:left w:val="none" w:sz="0" w:space="0" w:color="auto"/>
                    <w:bottom w:val="none" w:sz="0" w:space="0" w:color="auto"/>
                    <w:right w:val="none" w:sz="0" w:space="0" w:color="auto"/>
                  </w:divBdr>
                </w:div>
              </w:divsChild>
            </w:div>
            <w:div w:id="896546069">
              <w:marLeft w:val="0"/>
              <w:marRight w:val="0"/>
              <w:marTop w:val="0"/>
              <w:marBottom w:val="0"/>
              <w:divBdr>
                <w:top w:val="none" w:sz="0" w:space="0" w:color="auto"/>
                <w:left w:val="none" w:sz="0" w:space="0" w:color="auto"/>
                <w:bottom w:val="none" w:sz="0" w:space="0" w:color="auto"/>
                <w:right w:val="none" w:sz="0" w:space="0" w:color="auto"/>
              </w:divBdr>
            </w:div>
            <w:div w:id="18984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1092">
      <w:bodyDiv w:val="1"/>
      <w:marLeft w:val="0"/>
      <w:marRight w:val="0"/>
      <w:marTop w:val="0"/>
      <w:marBottom w:val="0"/>
      <w:divBdr>
        <w:top w:val="none" w:sz="0" w:space="0" w:color="auto"/>
        <w:left w:val="none" w:sz="0" w:space="0" w:color="auto"/>
        <w:bottom w:val="none" w:sz="0" w:space="0" w:color="auto"/>
        <w:right w:val="none" w:sz="0" w:space="0" w:color="auto"/>
      </w:divBdr>
    </w:div>
    <w:div w:id="1789396564">
      <w:bodyDiv w:val="1"/>
      <w:marLeft w:val="0"/>
      <w:marRight w:val="0"/>
      <w:marTop w:val="0"/>
      <w:marBottom w:val="0"/>
      <w:divBdr>
        <w:top w:val="none" w:sz="0" w:space="0" w:color="auto"/>
        <w:left w:val="none" w:sz="0" w:space="0" w:color="auto"/>
        <w:bottom w:val="none" w:sz="0" w:space="0" w:color="auto"/>
        <w:right w:val="none" w:sz="0" w:space="0" w:color="auto"/>
      </w:divBdr>
    </w:div>
    <w:div w:id="1790051466">
      <w:bodyDiv w:val="1"/>
      <w:marLeft w:val="0"/>
      <w:marRight w:val="0"/>
      <w:marTop w:val="0"/>
      <w:marBottom w:val="0"/>
      <w:divBdr>
        <w:top w:val="none" w:sz="0" w:space="0" w:color="auto"/>
        <w:left w:val="none" w:sz="0" w:space="0" w:color="auto"/>
        <w:bottom w:val="none" w:sz="0" w:space="0" w:color="auto"/>
        <w:right w:val="none" w:sz="0" w:space="0" w:color="auto"/>
      </w:divBdr>
    </w:div>
    <w:div w:id="1790658807">
      <w:bodyDiv w:val="1"/>
      <w:marLeft w:val="0"/>
      <w:marRight w:val="0"/>
      <w:marTop w:val="0"/>
      <w:marBottom w:val="0"/>
      <w:divBdr>
        <w:top w:val="none" w:sz="0" w:space="0" w:color="auto"/>
        <w:left w:val="none" w:sz="0" w:space="0" w:color="auto"/>
        <w:bottom w:val="none" w:sz="0" w:space="0" w:color="auto"/>
        <w:right w:val="none" w:sz="0" w:space="0" w:color="auto"/>
      </w:divBdr>
    </w:div>
    <w:div w:id="1791779373">
      <w:bodyDiv w:val="1"/>
      <w:marLeft w:val="0"/>
      <w:marRight w:val="0"/>
      <w:marTop w:val="0"/>
      <w:marBottom w:val="0"/>
      <w:divBdr>
        <w:top w:val="none" w:sz="0" w:space="0" w:color="auto"/>
        <w:left w:val="none" w:sz="0" w:space="0" w:color="auto"/>
        <w:bottom w:val="none" w:sz="0" w:space="0" w:color="auto"/>
        <w:right w:val="none" w:sz="0" w:space="0" w:color="auto"/>
      </w:divBdr>
    </w:div>
    <w:div w:id="1791892822">
      <w:bodyDiv w:val="1"/>
      <w:marLeft w:val="0"/>
      <w:marRight w:val="0"/>
      <w:marTop w:val="0"/>
      <w:marBottom w:val="0"/>
      <w:divBdr>
        <w:top w:val="none" w:sz="0" w:space="0" w:color="auto"/>
        <w:left w:val="none" w:sz="0" w:space="0" w:color="auto"/>
        <w:bottom w:val="none" w:sz="0" w:space="0" w:color="auto"/>
        <w:right w:val="none" w:sz="0" w:space="0" w:color="auto"/>
      </w:divBdr>
    </w:div>
    <w:div w:id="1793547738">
      <w:bodyDiv w:val="1"/>
      <w:marLeft w:val="0"/>
      <w:marRight w:val="0"/>
      <w:marTop w:val="0"/>
      <w:marBottom w:val="0"/>
      <w:divBdr>
        <w:top w:val="none" w:sz="0" w:space="0" w:color="auto"/>
        <w:left w:val="none" w:sz="0" w:space="0" w:color="auto"/>
        <w:bottom w:val="none" w:sz="0" w:space="0" w:color="auto"/>
        <w:right w:val="none" w:sz="0" w:space="0" w:color="auto"/>
      </w:divBdr>
    </w:div>
    <w:div w:id="1795098945">
      <w:bodyDiv w:val="1"/>
      <w:marLeft w:val="0"/>
      <w:marRight w:val="0"/>
      <w:marTop w:val="0"/>
      <w:marBottom w:val="0"/>
      <w:divBdr>
        <w:top w:val="none" w:sz="0" w:space="0" w:color="auto"/>
        <w:left w:val="none" w:sz="0" w:space="0" w:color="auto"/>
        <w:bottom w:val="none" w:sz="0" w:space="0" w:color="auto"/>
        <w:right w:val="none" w:sz="0" w:space="0" w:color="auto"/>
      </w:divBdr>
    </w:div>
    <w:div w:id="1795170352">
      <w:bodyDiv w:val="1"/>
      <w:marLeft w:val="0"/>
      <w:marRight w:val="0"/>
      <w:marTop w:val="0"/>
      <w:marBottom w:val="0"/>
      <w:divBdr>
        <w:top w:val="none" w:sz="0" w:space="0" w:color="auto"/>
        <w:left w:val="none" w:sz="0" w:space="0" w:color="auto"/>
        <w:bottom w:val="none" w:sz="0" w:space="0" w:color="auto"/>
        <w:right w:val="none" w:sz="0" w:space="0" w:color="auto"/>
      </w:divBdr>
    </w:div>
    <w:div w:id="1798334719">
      <w:bodyDiv w:val="1"/>
      <w:marLeft w:val="0"/>
      <w:marRight w:val="0"/>
      <w:marTop w:val="0"/>
      <w:marBottom w:val="0"/>
      <w:divBdr>
        <w:top w:val="none" w:sz="0" w:space="0" w:color="auto"/>
        <w:left w:val="none" w:sz="0" w:space="0" w:color="auto"/>
        <w:bottom w:val="none" w:sz="0" w:space="0" w:color="auto"/>
        <w:right w:val="none" w:sz="0" w:space="0" w:color="auto"/>
      </w:divBdr>
    </w:div>
    <w:div w:id="1798646368">
      <w:bodyDiv w:val="1"/>
      <w:marLeft w:val="0"/>
      <w:marRight w:val="0"/>
      <w:marTop w:val="0"/>
      <w:marBottom w:val="0"/>
      <w:divBdr>
        <w:top w:val="none" w:sz="0" w:space="0" w:color="auto"/>
        <w:left w:val="none" w:sz="0" w:space="0" w:color="auto"/>
        <w:bottom w:val="none" w:sz="0" w:space="0" w:color="auto"/>
        <w:right w:val="none" w:sz="0" w:space="0" w:color="auto"/>
      </w:divBdr>
    </w:div>
    <w:div w:id="1800417027">
      <w:bodyDiv w:val="1"/>
      <w:marLeft w:val="0"/>
      <w:marRight w:val="0"/>
      <w:marTop w:val="0"/>
      <w:marBottom w:val="0"/>
      <w:divBdr>
        <w:top w:val="none" w:sz="0" w:space="0" w:color="auto"/>
        <w:left w:val="none" w:sz="0" w:space="0" w:color="auto"/>
        <w:bottom w:val="none" w:sz="0" w:space="0" w:color="auto"/>
        <w:right w:val="none" w:sz="0" w:space="0" w:color="auto"/>
      </w:divBdr>
    </w:div>
    <w:div w:id="1800536259">
      <w:bodyDiv w:val="1"/>
      <w:marLeft w:val="0"/>
      <w:marRight w:val="0"/>
      <w:marTop w:val="0"/>
      <w:marBottom w:val="0"/>
      <w:divBdr>
        <w:top w:val="none" w:sz="0" w:space="0" w:color="auto"/>
        <w:left w:val="none" w:sz="0" w:space="0" w:color="auto"/>
        <w:bottom w:val="none" w:sz="0" w:space="0" w:color="auto"/>
        <w:right w:val="none" w:sz="0" w:space="0" w:color="auto"/>
      </w:divBdr>
    </w:div>
    <w:div w:id="1805197326">
      <w:bodyDiv w:val="1"/>
      <w:marLeft w:val="0"/>
      <w:marRight w:val="0"/>
      <w:marTop w:val="0"/>
      <w:marBottom w:val="0"/>
      <w:divBdr>
        <w:top w:val="none" w:sz="0" w:space="0" w:color="auto"/>
        <w:left w:val="none" w:sz="0" w:space="0" w:color="auto"/>
        <w:bottom w:val="none" w:sz="0" w:space="0" w:color="auto"/>
        <w:right w:val="none" w:sz="0" w:space="0" w:color="auto"/>
      </w:divBdr>
    </w:div>
    <w:div w:id="1808662609">
      <w:bodyDiv w:val="1"/>
      <w:marLeft w:val="0"/>
      <w:marRight w:val="0"/>
      <w:marTop w:val="0"/>
      <w:marBottom w:val="0"/>
      <w:divBdr>
        <w:top w:val="none" w:sz="0" w:space="0" w:color="auto"/>
        <w:left w:val="none" w:sz="0" w:space="0" w:color="auto"/>
        <w:bottom w:val="none" w:sz="0" w:space="0" w:color="auto"/>
        <w:right w:val="none" w:sz="0" w:space="0" w:color="auto"/>
      </w:divBdr>
    </w:div>
    <w:div w:id="1809669851">
      <w:bodyDiv w:val="1"/>
      <w:marLeft w:val="0"/>
      <w:marRight w:val="0"/>
      <w:marTop w:val="0"/>
      <w:marBottom w:val="0"/>
      <w:divBdr>
        <w:top w:val="none" w:sz="0" w:space="0" w:color="auto"/>
        <w:left w:val="none" w:sz="0" w:space="0" w:color="auto"/>
        <w:bottom w:val="none" w:sz="0" w:space="0" w:color="auto"/>
        <w:right w:val="none" w:sz="0" w:space="0" w:color="auto"/>
      </w:divBdr>
    </w:div>
    <w:div w:id="1811750761">
      <w:bodyDiv w:val="1"/>
      <w:marLeft w:val="0"/>
      <w:marRight w:val="0"/>
      <w:marTop w:val="0"/>
      <w:marBottom w:val="0"/>
      <w:divBdr>
        <w:top w:val="none" w:sz="0" w:space="0" w:color="auto"/>
        <w:left w:val="none" w:sz="0" w:space="0" w:color="auto"/>
        <w:bottom w:val="none" w:sz="0" w:space="0" w:color="auto"/>
        <w:right w:val="none" w:sz="0" w:space="0" w:color="auto"/>
      </w:divBdr>
    </w:div>
    <w:div w:id="1812012849">
      <w:bodyDiv w:val="1"/>
      <w:marLeft w:val="0"/>
      <w:marRight w:val="0"/>
      <w:marTop w:val="0"/>
      <w:marBottom w:val="0"/>
      <w:divBdr>
        <w:top w:val="none" w:sz="0" w:space="0" w:color="auto"/>
        <w:left w:val="none" w:sz="0" w:space="0" w:color="auto"/>
        <w:bottom w:val="none" w:sz="0" w:space="0" w:color="auto"/>
        <w:right w:val="none" w:sz="0" w:space="0" w:color="auto"/>
      </w:divBdr>
    </w:div>
    <w:div w:id="1813255977">
      <w:bodyDiv w:val="1"/>
      <w:marLeft w:val="0"/>
      <w:marRight w:val="0"/>
      <w:marTop w:val="0"/>
      <w:marBottom w:val="0"/>
      <w:divBdr>
        <w:top w:val="none" w:sz="0" w:space="0" w:color="auto"/>
        <w:left w:val="none" w:sz="0" w:space="0" w:color="auto"/>
        <w:bottom w:val="none" w:sz="0" w:space="0" w:color="auto"/>
        <w:right w:val="none" w:sz="0" w:space="0" w:color="auto"/>
      </w:divBdr>
    </w:div>
    <w:div w:id="1813867670">
      <w:bodyDiv w:val="1"/>
      <w:marLeft w:val="0"/>
      <w:marRight w:val="0"/>
      <w:marTop w:val="0"/>
      <w:marBottom w:val="0"/>
      <w:divBdr>
        <w:top w:val="none" w:sz="0" w:space="0" w:color="auto"/>
        <w:left w:val="none" w:sz="0" w:space="0" w:color="auto"/>
        <w:bottom w:val="none" w:sz="0" w:space="0" w:color="auto"/>
        <w:right w:val="none" w:sz="0" w:space="0" w:color="auto"/>
      </w:divBdr>
    </w:div>
    <w:div w:id="1814256405">
      <w:bodyDiv w:val="1"/>
      <w:marLeft w:val="0"/>
      <w:marRight w:val="0"/>
      <w:marTop w:val="0"/>
      <w:marBottom w:val="0"/>
      <w:divBdr>
        <w:top w:val="none" w:sz="0" w:space="0" w:color="auto"/>
        <w:left w:val="none" w:sz="0" w:space="0" w:color="auto"/>
        <w:bottom w:val="none" w:sz="0" w:space="0" w:color="auto"/>
        <w:right w:val="none" w:sz="0" w:space="0" w:color="auto"/>
      </w:divBdr>
    </w:div>
    <w:div w:id="1814834535">
      <w:bodyDiv w:val="1"/>
      <w:marLeft w:val="0"/>
      <w:marRight w:val="0"/>
      <w:marTop w:val="0"/>
      <w:marBottom w:val="0"/>
      <w:divBdr>
        <w:top w:val="none" w:sz="0" w:space="0" w:color="auto"/>
        <w:left w:val="none" w:sz="0" w:space="0" w:color="auto"/>
        <w:bottom w:val="none" w:sz="0" w:space="0" w:color="auto"/>
        <w:right w:val="none" w:sz="0" w:space="0" w:color="auto"/>
      </w:divBdr>
    </w:div>
    <w:div w:id="1814979018">
      <w:bodyDiv w:val="1"/>
      <w:marLeft w:val="0"/>
      <w:marRight w:val="0"/>
      <w:marTop w:val="0"/>
      <w:marBottom w:val="0"/>
      <w:divBdr>
        <w:top w:val="none" w:sz="0" w:space="0" w:color="auto"/>
        <w:left w:val="none" w:sz="0" w:space="0" w:color="auto"/>
        <w:bottom w:val="none" w:sz="0" w:space="0" w:color="auto"/>
        <w:right w:val="none" w:sz="0" w:space="0" w:color="auto"/>
      </w:divBdr>
    </w:div>
    <w:div w:id="1815638999">
      <w:bodyDiv w:val="1"/>
      <w:marLeft w:val="0"/>
      <w:marRight w:val="0"/>
      <w:marTop w:val="0"/>
      <w:marBottom w:val="0"/>
      <w:divBdr>
        <w:top w:val="none" w:sz="0" w:space="0" w:color="auto"/>
        <w:left w:val="none" w:sz="0" w:space="0" w:color="auto"/>
        <w:bottom w:val="none" w:sz="0" w:space="0" w:color="auto"/>
        <w:right w:val="none" w:sz="0" w:space="0" w:color="auto"/>
      </w:divBdr>
      <w:divsChild>
        <w:div w:id="25107507">
          <w:marLeft w:val="0"/>
          <w:marRight w:val="0"/>
          <w:marTop w:val="0"/>
          <w:marBottom w:val="0"/>
          <w:divBdr>
            <w:top w:val="none" w:sz="0" w:space="0" w:color="auto"/>
            <w:left w:val="none" w:sz="0" w:space="0" w:color="auto"/>
            <w:bottom w:val="none" w:sz="0" w:space="0" w:color="auto"/>
            <w:right w:val="none" w:sz="0" w:space="0" w:color="auto"/>
          </w:divBdr>
        </w:div>
        <w:div w:id="111364738">
          <w:marLeft w:val="0"/>
          <w:marRight w:val="0"/>
          <w:marTop w:val="0"/>
          <w:marBottom w:val="0"/>
          <w:divBdr>
            <w:top w:val="none" w:sz="0" w:space="0" w:color="auto"/>
            <w:left w:val="none" w:sz="0" w:space="0" w:color="auto"/>
            <w:bottom w:val="none" w:sz="0" w:space="0" w:color="auto"/>
            <w:right w:val="none" w:sz="0" w:space="0" w:color="auto"/>
          </w:divBdr>
        </w:div>
        <w:div w:id="276761454">
          <w:marLeft w:val="0"/>
          <w:marRight w:val="0"/>
          <w:marTop w:val="0"/>
          <w:marBottom w:val="0"/>
          <w:divBdr>
            <w:top w:val="none" w:sz="0" w:space="0" w:color="auto"/>
            <w:left w:val="none" w:sz="0" w:space="0" w:color="auto"/>
            <w:bottom w:val="none" w:sz="0" w:space="0" w:color="auto"/>
            <w:right w:val="none" w:sz="0" w:space="0" w:color="auto"/>
          </w:divBdr>
        </w:div>
        <w:div w:id="1757021187">
          <w:marLeft w:val="0"/>
          <w:marRight w:val="0"/>
          <w:marTop w:val="0"/>
          <w:marBottom w:val="0"/>
          <w:divBdr>
            <w:top w:val="none" w:sz="0" w:space="0" w:color="auto"/>
            <w:left w:val="none" w:sz="0" w:space="0" w:color="auto"/>
            <w:bottom w:val="none" w:sz="0" w:space="0" w:color="auto"/>
            <w:right w:val="none" w:sz="0" w:space="0" w:color="auto"/>
          </w:divBdr>
        </w:div>
      </w:divsChild>
    </w:div>
    <w:div w:id="1815759162">
      <w:bodyDiv w:val="1"/>
      <w:marLeft w:val="0"/>
      <w:marRight w:val="0"/>
      <w:marTop w:val="0"/>
      <w:marBottom w:val="0"/>
      <w:divBdr>
        <w:top w:val="none" w:sz="0" w:space="0" w:color="auto"/>
        <w:left w:val="none" w:sz="0" w:space="0" w:color="auto"/>
        <w:bottom w:val="none" w:sz="0" w:space="0" w:color="auto"/>
        <w:right w:val="none" w:sz="0" w:space="0" w:color="auto"/>
      </w:divBdr>
    </w:div>
    <w:div w:id="1816679454">
      <w:bodyDiv w:val="1"/>
      <w:marLeft w:val="0"/>
      <w:marRight w:val="0"/>
      <w:marTop w:val="0"/>
      <w:marBottom w:val="0"/>
      <w:divBdr>
        <w:top w:val="none" w:sz="0" w:space="0" w:color="auto"/>
        <w:left w:val="none" w:sz="0" w:space="0" w:color="auto"/>
        <w:bottom w:val="none" w:sz="0" w:space="0" w:color="auto"/>
        <w:right w:val="none" w:sz="0" w:space="0" w:color="auto"/>
      </w:divBdr>
    </w:div>
    <w:div w:id="1821120534">
      <w:bodyDiv w:val="1"/>
      <w:marLeft w:val="0"/>
      <w:marRight w:val="0"/>
      <w:marTop w:val="0"/>
      <w:marBottom w:val="0"/>
      <w:divBdr>
        <w:top w:val="none" w:sz="0" w:space="0" w:color="auto"/>
        <w:left w:val="none" w:sz="0" w:space="0" w:color="auto"/>
        <w:bottom w:val="none" w:sz="0" w:space="0" w:color="auto"/>
        <w:right w:val="none" w:sz="0" w:space="0" w:color="auto"/>
      </w:divBdr>
    </w:div>
    <w:div w:id="1825899811">
      <w:bodyDiv w:val="1"/>
      <w:marLeft w:val="0"/>
      <w:marRight w:val="0"/>
      <w:marTop w:val="0"/>
      <w:marBottom w:val="0"/>
      <w:divBdr>
        <w:top w:val="none" w:sz="0" w:space="0" w:color="auto"/>
        <w:left w:val="none" w:sz="0" w:space="0" w:color="auto"/>
        <w:bottom w:val="none" w:sz="0" w:space="0" w:color="auto"/>
        <w:right w:val="none" w:sz="0" w:space="0" w:color="auto"/>
      </w:divBdr>
    </w:div>
    <w:div w:id="1828472995">
      <w:bodyDiv w:val="1"/>
      <w:marLeft w:val="0"/>
      <w:marRight w:val="0"/>
      <w:marTop w:val="0"/>
      <w:marBottom w:val="0"/>
      <w:divBdr>
        <w:top w:val="none" w:sz="0" w:space="0" w:color="auto"/>
        <w:left w:val="none" w:sz="0" w:space="0" w:color="auto"/>
        <w:bottom w:val="none" w:sz="0" w:space="0" w:color="auto"/>
        <w:right w:val="none" w:sz="0" w:space="0" w:color="auto"/>
      </w:divBdr>
    </w:div>
    <w:div w:id="1830364129">
      <w:bodyDiv w:val="1"/>
      <w:marLeft w:val="0"/>
      <w:marRight w:val="0"/>
      <w:marTop w:val="0"/>
      <w:marBottom w:val="0"/>
      <w:divBdr>
        <w:top w:val="none" w:sz="0" w:space="0" w:color="auto"/>
        <w:left w:val="none" w:sz="0" w:space="0" w:color="auto"/>
        <w:bottom w:val="none" w:sz="0" w:space="0" w:color="auto"/>
        <w:right w:val="none" w:sz="0" w:space="0" w:color="auto"/>
      </w:divBdr>
    </w:div>
    <w:div w:id="1840657840">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506860">
      <w:bodyDiv w:val="1"/>
      <w:marLeft w:val="0"/>
      <w:marRight w:val="0"/>
      <w:marTop w:val="0"/>
      <w:marBottom w:val="0"/>
      <w:divBdr>
        <w:top w:val="none" w:sz="0" w:space="0" w:color="auto"/>
        <w:left w:val="none" w:sz="0" w:space="0" w:color="auto"/>
        <w:bottom w:val="none" w:sz="0" w:space="0" w:color="auto"/>
        <w:right w:val="none" w:sz="0" w:space="0" w:color="auto"/>
      </w:divBdr>
    </w:div>
    <w:div w:id="1842811356">
      <w:bodyDiv w:val="1"/>
      <w:marLeft w:val="0"/>
      <w:marRight w:val="0"/>
      <w:marTop w:val="0"/>
      <w:marBottom w:val="0"/>
      <w:divBdr>
        <w:top w:val="none" w:sz="0" w:space="0" w:color="auto"/>
        <w:left w:val="none" w:sz="0" w:space="0" w:color="auto"/>
        <w:bottom w:val="none" w:sz="0" w:space="0" w:color="auto"/>
        <w:right w:val="none" w:sz="0" w:space="0" w:color="auto"/>
      </w:divBdr>
    </w:div>
    <w:div w:id="1845581938">
      <w:bodyDiv w:val="1"/>
      <w:marLeft w:val="0"/>
      <w:marRight w:val="0"/>
      <w:marTop w:val="0"/>
      <w:marBottom w:val="0"/>
      <w:divBdr>
        <w:top w:val="none" w:sz="0" w:space="0" w:color="auto"/>
        <w:left w:val="none" w:sz="0" w:space="0" w:color="auto"/>
        <w:bottom w:val="none" w:sz="0" w:space="0" w:color="auto"/>
        <w:right w:val="none" w:sz="0" w:space="0" w:color="auto"/>
      </w:divBdr>
    </w:div>
    <w:div w:id="1850025745">
      <w:bodyDiv w:val="1"/>
      <w:marLeft w:val="0"/>
      <w:marRight w:val="0"/>
      <w:marTop w:val="0"/>
      <w:marBottom w:val="0"/>
      <w:divBdr>
        <w:top w:val="none" w:sz="0" w:space="0" w:color="auto"/>
        <w:left w:val="none" w:sz="0" w:space="0" w:color="auto"/>
        <w:bottom w:val="none" w:sz="0" w:space="0" w:color="auto"/>
        <w:right w:val="none" w:sz="0" w:space="0" w:color="auto"/>
      </w:divBdr>
    </w:div>
    <w:div w:id="1851096138">
      <w:bodyDiv w:val="1"/>
      <w:marLeft w:val="0"/>
      <w:marRight w:val="0"/>
      <w:marTop w:val="0"/>
      <w:marBottom w:val="0"/>
      <w:divBdr>
        <w:top w:val="none" w:sz="0" w:space="0" w:color="auto"/>
        <w:left w:val="none" w:sz="0" w:space="0" w:color="auto"/>
        <w:bottom w:val="none" w:sz="0" w:space="0" w:color="auto"/>
        <w:right w:val="none" w:sz="0" w:space="0" w:color="auto"/>
      </w:divBdr>
      <w:divsChild>
        <w:div w:id="462577653">
          <w:marLeft w:val="0"/>
          <w:marRight w:val="0"/>
          <w:marTop w:val="0"/>
          <w:marBottom w:val="0"/>
          <w:divBdr>
            <w:top w:val="none" w:sz="0" w:space="0" w:color="auto"/>
            <w:left w:val="none" w:sz="0" w:space="0" w:color="auto"/>
            <w:bottom w:val="none" w:sz="0" w:space="0" w:color="auto"/>
            <w:right w:val="none" w:sz="0" w:space="0" w:color="auto"/>
          </w:divBdr>
          <w:divsChild>
            <w:div w:id="89929982">
              <w:marLeft w:val="0"/>
              <w:marRight w:val="0"/>
              <w:marTop w:val="0"/>
              <w:marBottom w:val="0"/>
              <w:divBdr>
                <w:top w:val="none" w:sz="0" w:space="0" w:color="auto"/>
                <w:left w:val="none" w:sz="0" w:space="0" w:color="auto"/>
                <w:bottom w:val="none" w:sz="0" w:space="0" w:color="auto"/>
                <w:right w:val="none" w:sz="0" w:space="0" w:color="auto"/>
              </w:divBdr>
            </w:div>
            <w:div w:id="361058030">
              <w:marLeft w:val="0"/>
              <w:marRight w:val="0"/>
              <w:marTop w:val="0"/>
              <w:marBottom w:val="0"/>
              <w:divBdr>
                <w:top w:val="none" w:sz="0" w:space="0" w:color="auto"/>
                <w:left w:val="none" w:sz="0" w:space="0" w:color="auto"/>
                <w:bottom w:val="none" w:sz="0" w:space="0" w:color="auto"/>
                <w:right w:val="none" w:sz="0" w:space="0" w:color="auto"/>
              </w:divBdr>
              <w:divsChild>
                <w:div w:id="704447876">
                  <w:marLeft w:val="0"/>
                  <w:marRight w:val="0"/>
                  <w:marTop w:val="0"/>
                  <w:marBottom w:val="0"/>
                  <w:divBdr>
                    <w:top w:val="none" w:sz="0" w:space="0" w:color="auto"/>
                    <w:left w:val="none" w:sz="0" w:space="0" w:color="auto"/>
                    <w:bottom w:val="none" w:sz="0" w:space="0" w:color="auto"/>
                    <w:right w:val="none" w:sz="0" w:space="0" w:color="auto"/>
                  </w:divBdr>
                </w:div>
                <w:div w:id="711884777">
                  <w:marLeft w:val="0"/>
                  <w:marRight w:val="0"/>
                  <w:marTop w:val="0"/>
                  <w:marBottom w:val="0"/>
                  <w:divBdr>
                    <w:top w:val="none" w:sz="0" w:space="0" w:color="auto"/>
                    <w:left w:val="none" w:sz="0" w:space="0" w:color="auto"/>
                    <w:bottom w:val="none" w:sz="0" w:space="0" w:color="auto"/>
                    <w:right w:val="none" w:sz="0" w:space="0" w:color="auto"/>
                  </w:divBdr>
                </w:div>
                <w:div w:id="755980806">
                  <w:marLeft w:val="0"/>
                  <w:marRight w:val="0"/>
                  <w:marTop w:val="0"/>
                  <w:marBottom w:val="0"/>
                  <w:divBdr>
                    <w:top w:val="none" w:sz="0" w:space="0" w:color="auto"/>
                    <w:left w:val="none" w:sz="0" w:space="0" w:color="auto"/>
                    <w:bottom w:val="none" w:sz="0" w:space="0" w:color="auto"/>
                    <w:right w:val="none" w:sz="0" w:space="0" w:color="auto"/>
                  </w:divBdr>
                </w:div>
                <w:div w:id="923608818">
                  <w:marLeft w:val="0"/>
                  <w:marRight w:val="0"/>
                  <w:marTop w:val="0"/>
                  <w:marBottom w:val="0"/>
                  <w:divBdr>
                    <w:top w:val="none" w:sz="0" w:space="0" w:color="auto"/>
                    <w:left w:val="none" w:sz="0" w:space="0" w:color="auto"/>
                    <w:bottom w:val="none" w:sz="0" w:space="0" w:color="auto"/>
                    <w:right w:val="none" w:sz="0" w:space="0" w:color="auto"/>
                  </w:divBdr>
                </w:div>
                <w:div w:id="1215697695">
                  <w:marLeft w:val="0"/>
                  <w:marRight w:val="0"/>
                  <w:marTop w:val="0"/>
                  <w:marBottom w:val="0"/>
                  <w:divBdr>
                    <w:top w:val="none" w:sz="0" w:space="0" w:color="auto"/>
                    <w:left w:val="none" w:sz="0" w:space="0" w:color="auto"/>
                    <w:bottom w:val="none" w:sz="0" w:space="0" w:color="auto"/>
                    <w:right w:val="none" w:sz="0" w:space="0" w:color="auto"/>
                  </w:divBdr>
                </w:div>
                <w:div w:id="1229071581">
                  <w:marLeft w:val="0"/>
                  <w:marRight w:val="0"/>
                  <w:marTop w:val="0"/>
                  <w:marBottom w:val="0"/>
                  <w:divBdr>
                    <w:top w:val="none" w:sz="0" w:space="0" w:color="auto"/>
                    <w:left w:val="none" w:sz="0" w:space="0" w:color="auto"/>
                    <w:bottom w:val="none" w:sz="0" w:space="0" w:color="auto"/>
                    <w:right w:val="none" w:sz="0" w:space="0" w:color="auto"/>
                  </w:divBdr>
                </w:div>
              </w:divsChild>
            </w:div>
            <w:div w:id="442263009">
              <w:marLeft w:val="0"/>
              <w:marRight w:val="0"/>
              <w:marTop w:val="0"/>
              <w:marBottom w:val="0"/>
              <w:divBdr>
                <w:top w:val="none" w:sz="0" w:space="0" w:color="auto"/>
                <w:left w:val="none" w:sz="0" w:space="0" w:color="auto"/>
                <w:bottom w:val="none" w:sz="0" w:space="0" w:color="auto"/>
                <w:right w:val="none" w:sz="0" w:space="0" w:color="auto"/>
              </w:divBdr>
            </w:div>
            <w:div w:id="472062803">
              <w:marLeft w:val="0"/>
              <w:marRight w:val="0"/>
              <w:marTop w:val="0"/>
              <w:marBottom w:val="0"/>
              <w:divBdr>
                <w:top w:val="none" w:sz="0" w:space="0" w:color="auto"/>
                <w:left w:val="none" w:sz="0" w:space="0" w:color="auto"/>
                <w:bottom w:val="none" w:sz="0" w:space="0" w:color="auto"/>
                <w:right w:val="none" w:sz="0" w:space="0" w:color="auto"/>
              </w:divBdr>
            </w:div>
            <w:div w:id="602498780">
              <w:marLeft w:val="0"/>
              <w:marRight w:val="0"/>
              <w:marTop w:val="0"/>
              <w:marBottom w:val="0"/>
              <w:divBdr>
                <w:top w:val="none" w:sz="0" w:space="0" w:color="auto"/>
                <w:left w:val="none" w:sz="0" w:space="0" w:color="auto"/>
                <w:bottom w:val="none" w:sz="0" w:space="0" w:color="auto"/>
                <w:right w:val="none" w:sz="0" w:space="0" w:color="auto"/>
              </w:divBdr>
            </w:div>
            <w:div w:id="678654063">
              <w:marLeft w:val="0"/>
              <w:marRight w:val="0"/>
              <w:marTop w:val="0"/>
              <w:marBottom w:val="0"/>
              <w:divBdr>
                <w:top w:val="none" w:sz="0" w:space="0" w:color="auto"/>
                <w:left w:val="none" w:sz="0" w:space="0" w:color="auto"/>
                <w:bottom w:val="none" w:sz="0" w:space="0" w:color="auto"/>
                <w:right w:val="none" w:sz="0" w:space="0" w:color="auto"/>
              </w:divBdr>
            </w:div>
            <w:div w:id="912858156">
              <w:marLeft w:val="0"/>
              <w:marRight w:val="0"/>
              <w:marTop w:val="0"/>
              <w:marBottom w:val="0"/>
              <w:divBdr>
                <w:top w:val="none" w:sz="0" w:space="0" w:color="auto"/>
                <w:left w:val="none" w:sz="0" w:space="0" w:color="auto"/>
                <w:bottom w:val="none" w:sz="0" w:space="0" w:color="auto"/>
                <w:right w:val="none" w:sz="0" w:space="0" w:color="auto"/>
              </w:divBdr>
            </w:div>
            <w:div w:id="1025784709">
              <w:marLeft w:val="0"/>
              <w:marRight w:val="0"/>
              <w:marTop w:val="0"/>
              <w:marBottom w:val="0"/>
              <w:divBdr>
                <w:top w:val="none" w:sz="0" w:space="0" w:color="auto"/>
                <w:left w:val="none" w:sz="0" w:space="0" w:color="auto"/>
                <w:bottom w:val="none" w:sz="0" w:space="0" w:color="auto"/>
                <w:right w:val="none" w:sz="0" w:space="0" w:color="auto"/>
              </w:divBdr>
            </w:div>
            <w:div w:id="1098794506">
              <w:marLeft w:val="0"/>
              <w:marRight w:val="0"/>
              <w:marTop w:val="0"/>
              <w:marBottom w:val="0"/>
              <w:divBdr>
                <w:top w:val="none" w:sz="0" w:space="0" w:color="auto"/>
                <w:left w:val="none" w:sz="0" w:space="0" w:color="auto"/>
                <w:bottom w:val="none" w:sz="0" w:space="0" w:color="auto"/>
                <w:right w:val="none" w:sz="0" w:space="0" w:color="auto"/>
              </w:divBdr>
            </w:div>
            <w:div w:id="1235552448">
              <w:marLeft w:val="0"/>
              <w:marRight w:val="0"/>
              <w:marTop w:val="0"/>
              <w:marBottom w:val="0"/>
              <w:divBdr>
                <w:top w:val="none" w:sz="0" w:space="0" w:color="auto"/>
                <w:left w:val="none" w:sz="0" w:space="0" w:color="auto"/>
                <w:bottom w:val="none" w:sz="0" w:space="0" w:color="auto"/>
                <w:right w:val="none" w:sz="0" w:space="0" w:color="auto"/>
              </w:divBdr>
            </w:div>
            <w:div w:id="1304238036">
              <w:marLeft w:val="0"/>
              <w:marRight w:val="0"/>
              <w:marTop w:val="0"/>
              <w:marBottom w:val="0"/>
              <w:divBdr>
                <w:top w:val="none" w:sz="0" w:space="0" w:color="auto"/>
                <w:left w:val="none" w:sz="0" w:space="0" w:color="auto"/>
                <w:bottom w:val="none" w:sz="0" w:space="0" w:color="auto"/>
                <w:right w:val="none" w:sz="0" w:space="0" w:color="auto"/>
              </w:divBdr>
            </w:div>
            <w:div w:id="1663965278">
              <w:marLeft w:val="0"/>
              <w:marRight w:val="0"/>
              <w:marTop w:val="0"/>
              <w:marBottom w:val="0"/>
              <w:divBdr>
                <w:top w:val="none" w:sz="0" w:space="0" w:color="auto"/>
                <w:left w:val="none" w:sz="0" w:space="0" w:color="auto"/>
                <w:bottom w:val="none" w:sz="0" w:space="0" w:color="auto"/>
                <w:right w:val="none" w:sz="0" w:space="0" w:color="auto"/>
              </w:divBdr>
            </w:div>
            <w:div w:id="1734306359">
              <w:marLeft w:val="0"/>
              <w:marRight w:val="0"/>
              <w:marTop w:val="0"/>
              <w:marBottom w:val="0"/>
              <w:divBdr>
                <w:top w:val="none" w:sz="0" w:space="0" w:color="auto"/>
                <w:left w:val="none" w:sz="0" w:space="0" w:color="auto"/>
                <w:bottom w:val="none" w:sz="0" w:space="0" w:color="auto"/>
                <w:right w:val="none" w:sz="0" w:space="0" w:color="auto"/>
              </w:divBdr>
            </w:div>
            <w:div w:id="1736395435">
              <w:marLeft w:val="0"/>
              <w:marRight w:val="0"/>
              <w:marTop w:val="0"/>
              <w:marBottom w:val="0"/>
              <w:divBdr>
                <w:top w:val="none" w:sz="0" w:space="0" w:color="auto"/>
                <w:left w:val="none" w:sz="0" w:space="0" w:color="auto"/>
                <w:bottom w:val="none" w:sz="0" w:space="0" w:color="auto"/>
                <w:right w:val="none" w:sz="0" w:space="0" w:color="auto"/>
              </w:divBdr>
            </w:div>
            <w:div w:id="1794592015">
              <w:marLeft w:val="0"/>
              <w:marRight w:val="0"/>
              <w:marTop w:val="0"/>
              <w:marBottom w:val="0"/>
              <w:divBdr>
                <w:top w:val="none" w:sz="0" w:space="0" w:color="auto"/>
                <w:left w:val="none" w:sz="0" w:space="0" w:color="auto"/>
                <w:bottom w:val="none" w:sz="0" w:space="0" w:color="auto"/>
                <w:right w:val="none" w:sz="0" w:space="0" w:color="auto"/>
              </w:divBdr>
            </w:div>
            <w:div w:id="1809321534">
              <w:marLeft w:val="0"/>
              <w:marRight w:val="0"/>
              <w:marTop w:val="0"/>
              <w:marBottom w:val="0"/>
              <w:divBdr>
                <w:top w:val="none" w:sz="0" w:space="0" w:color="auto"/>
                <w:left w:val="none" w:sz="0" w:space="0" w:color="auto"/>
                <w:bottom w:val="none" w:sz="0" w:space="0" w:color="auto"/>
                <w:right w:val="none" w:sz="0" w:space="0" w:color="auto"/>
              </w:divBdr>
            </w:div>
            <w:div w:id="1948585856">
              <w:marLeft w:val="0"/>
              <w:marRight w:val="0"/>
              <w:marTop w:val="0"/>
              <w:marBottom w:val="0"/>
              <w:divBdr>
                <w:top w:val="none" w:sz="0" w:space="0" w:color="auto"/>
                <w:left w:val="none" w:sz="0" w:space="0" w:color="auto"/>
                <w:bottom w:val="none" w:sz="0" w:space="0" w:color="auto"/>
                <w:right w:val="none" w:sz="0" w:space="0" w:color="auto"/>
              </w:divBdr>
            </w:div>
            <w:div w:id="1962612086">
              <w:marLeft w:val="0"/>
              <w:marRight w:val="0"/>
              <w:marTop w:val="0"/>
              <w:marBottom w:val="0"/>
              <w:divBdr>
                <w:top w:val="none" w:sz="0" w:space="0" w:color="auto"/>
                <w:left w:val="none" w:sz="0" w:space="0" w:color="auto"/>
                <w:bottom w:val="none" w:sz="0" w:space="0" w:color="auto"/>
                <w:right w:val="none" w:sz="0" w:space="0" w:color="auto"/>
              </w:divBdr>
            </w:div>
            <w:div w:id="2023312791">
              <w:marLeft w:val="0"/>
              <w:marRight w:val="0"/>
              <w:marTop w:val="0"/>
              <w:marBottom w:val="0"/>
              <w:divBdr>
                <w:top w:val="none" w:sz="0" w:space="0" w:color="auto"/>
                <w:left w:val="none" w:sz="0" w:space="0" w:color="auto"/>
                <w:bottom w:val="none" w:sz="0" w:space="0" w:color="auto"/>
                <w:right w:val="none" w:sz="0" w:space="0" w:color="auto"/>
              </w:divBdr>
            </w:div>
            <w:div w:id="20398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8882">
      <w:bodyDiv w:val="1"/>
      <w:marLeft w:val="0"/>
      <w:marRight w:val="0"/>
      <w:marTop w:val="0"/>
      <w:marBottom w:val="0"/>
      <w:divBdr>
        <w:top w:val="none" w:sz="0" w:space="0" w:color="auto"/>
        <w:left w:val="none" w:sz="0" w:space="0" w:color="auto"/>
        <w:bottom w:val="none" w:sz="0" w:space="0" w:color="auto"/>
        <w:right w:val="none" w:sz="0" w:space="0" w:color="auto"/>
      </w:divBdr>
    </w:div>
    <w:div w:id="1861892057">
      <w:bodyDiv w:val="1"/>
      <w:marLeft w:val="0"/>
      <w:marRight w:val="0"/>
      <w:marTop w:val="0"/>
      <w:marBottom w:val="0"/>
      <w:divBdr>
        <w:top w:val="none" w:sz="0" w:space="0" w:color="auto"/>
        <w:left w:val="none" w:sz="0" w:space="0" w:color="auto"/>
        <w:bottom w:val="none" w:sz="0" w:space="0" w:color="auto"/>
        <w:right w:val="none" w:sz="0" w:space="0" w:color="auto"/>
      </w:divBdr>
    </w:div>
    <w:div w:id="1862161284">
      <w:bodyDiv w:val="1"/>
      <w:marLeft w:val="0"/>
      <w:marRight w:val="0"/>
      <w:marTop w:val="0"/>
      <w:marBottom w:val="0"/>
      <w:divBdr>
        <w:top w:val="none" w:sz="0" w:space="0" w:color="auto"/>
        <w:left w:val="none" w:sz="0" w:space="0" w:color="auto"/>
        <w:bottom w:val="none" w:sz="0" w:space="0" w:color="auto"/>
        <w:right w:val="none" w:sz="0" w:space="0" w:color="auto"/>
      </w:divBdr>
    </w:div>
    <w:div w:id="1867020075">
      <w:bodyDiv w:val="1"/>
      <w:marLeft w:val="0"/>
      <w:marRight w:val="0"/>
      <w:marTop w:val="0"/>
      <w:marBottom w:val="0"/>
      <w:divBdr>
        <w:top w:val="none" w:sz="0" w:space="0" w:color="auto"/>
        <w:left w:val="none" w:sz="0" w:space="0" w:color="auto"/>
        <w:bottom w:val="none" w:sz="0" w:space="0" w:color="auto"/>
        <w:right w:val="none" w:sz="0" w:space="0" w:color="auto"/>
      </w:divBdr>
    </w:div>
    <w:div w:id="1869292826">
      <w:bodyDiv w:val="1"/>
      <w:marLeft w:val="0"/>
      <w:marRight w:val="0"/>
      <w:marTop w:val="0"/>
      <w:marBottom w:val="0"/>
      <w:divBdr>
        <w:top w:val="none" w:sz="0" w:space="0" w:color="auto"/>
        <w:left w:val="none" w:sz="0" w:space="0" w:color="auto"/>
        <w:bottom w:val="none" w:sz="0" w:space="0" w:color="auto"/>
        <w:right w:val="none" w:sz="0" w:space="0" w:color="auto"/>
      </w:divBdr>
    </w:div>
    <w:div w:id="1870294069">
      <w:bodyDiv w:val="1"/>
      <w:marLeft w:val="0"/>
      <w:marRight w:val="0"/>
      <w:marTop w:val="0"/>
      <w:marBottom w:val="0"/>
      <w:divBdr>
        <w:top w:val="none" w:sz="0" w:space="0" w:color="auto"/>
        <w:left w:val="none" w:sz="0" w:space="0" w:color="auto"/>
        <w:bottom w:val="none" w:sz="0" w:space="0" w:color="auto"/>
        <w:right w:val="none" w:sz="0" w:space="0" w:color="auto"/>
      </w:divBdr>
    </w:div>
    <w:div w:id="1875535602">
      <w:bodyDiv w:val="1"/>
      <w:marLeft w:val="0"/>
      <w:marRight w:val="0"/>
      <w:marTop w:val="0"/>
      <w:marBottom w:val="0"/>
      <w:divBdr>
        <w:top w:val="none" w:sz="0" w:space="0" w:color="auto"/>
        <w:left w:val="none" w:sz="0" w:space="0" w:color="auto"/>
        <w:bottom w:val="none" w:sz="0" w:space="0" w:color="auto"/>
        <w:right w:val="none" w:sz="0" w:space="0" w:color="auto"/>
      </w:divBdr>
    </w:div>
    <w:div w:id="1875536389">
      <w:bodyDiv w:val="1"/>
      <w:marLeft w:val="0"/>
      <w:marRight w:val="0"/>
      <w:marTop w:val="0"/>
      <w:marBottom w:val="0"/>
      <w:divBdr>
        <w:top w:val="none" w:sz="0" w:space="0" w:color="auto"/>
        <w:left w:val="none" w:sz="0" w:space="0" w:color="auto"/>
        <w:bottom w:val="none" w:sz="0" w:space="0" w:color="auto"/>
        <w:right w:val="none" w:sz="0" w:space="0" w:color="auto"/>
      </w:divBdr>
      <w:divsChild>
        <w:div w:id="10422722">
          <w:marLeft w:val="0"/>
          <w:marRight w:val="0"/>
          <w:marTop w:val="0"/>
          <w:marBottom w:val="0"/>
          <w:divBdr>
            <w:top w:val="none" w:sz="0" w:space="0" w:color="auto"/>
            <w:left w:val="none" w:sz="0" w:space="0" w:color="auto"/>
            <w:bottom w:val="none" w:sz="0" w:space="0" w:color="auto"/>
            <w:right w:val="none" w:sz="0" w:space="0" w:color="auto"/>
          </w:divBdr>
        </w:div>
        <w:div w:id="21060093">
          <w:marLeft w:val="0"/>
          <w:marRight w:val="0"/>
          <w:marTop w:val="0"/>
          <w:marBottom w:val="0"/>
          <w:divBdr>
            <w:top w:val="none" w:sz="0" w:space="0" w:color="auto"/>
            <w:left w:val="none" w:sz="0" w:space="0" w:color="auto"/>
            <w:bottom w:val="none" w:sz="0" w:space="0" w:color="auto"/>
            <w:right w:val="none" w:sz="0" w:space="0" w:color="auto"/>
          </w:divBdr>
        </w:div>
        <w:div w:id="52512584">
          <w:marLeft w:val="0"/>
          <w:marRight w:val="0"/>
          <w:marTop w:val="0"/>
          <w:marBottom w:val="0"/>
          <w:divBdr>
            <w:top w:val="none" w:sz="0" w:space="0" w:color="auto"/>
            <w:left w:val="none" w:sz="0" w:space="0" w:color="auto"/>
            <w:bottom w:val="none" w:sz="0" w:space="0" w:color="auto"/>
            <w:right w:val="none" w:sz="0" w:space="0" w:color="auto"/>
          </w:divBdr>
        </w:div>
        <w:div w:id="1138231083">
          <w:marLeft w:val="0"/>
          <w:marRight w:val="0"/>
          <w:marTop w:val="0"/>
          <w:marBottom w:val="0"/>
          <w:divBdr>
            <w:top w:val="none" w:sz="0" w:space="0" w:color="auto"/>
            <w:left w:val="none" w:sz="0" w:space="0" w:color="auto"/>
            <w:bottom w:val="none" w:sz="0" w:space="0" w:color="auto"/>
            <w:right w:val="none" w:sz="0" w:space="0" w:color="auto"/>
          </w:divBdr>
        </w:div>
        <w:div w:id="1302419058">
          <w:marLeft w:val="0"/>
          <w:marRight w:val="0"/>
          <w:marTop w:val="0"/>
          <w:marBottom w:val="0"/>
          <w:divBdr>
            <w:top w:val="none" w:sz="0" w:space="0" w:color="auto"/>
            <w:left w:val="none" w:sz="0" w:space="0" w:color="auto"/>
            <w:bottom w:val="none" w:sz="0" w:space="0" w:color="auto"/>
            <w:right w:val="none" w:sz="0" w:space="0" w:color="auto"/>
          </w:divBdr>
        </w:div>
        <w:div w:id="1567644121">
          <w:marLeft w:val="0"/>
          <w:marRight w:val="0"/>
          <w:marTop w:val="0"/>
          <w:marBottom w:val="0"/>
          <w:divBdr>
            <w:top w:val="none" w:sz="0" w:space="0" w:color="auto"/>
            <w:left w:val="none" w:sz="0" w:space="0" w:color="auto"/>
            <w:bottom w:val="none" w:sz="0" w:space="0" w:color="auto"/>
            <w:right w:val="none" w:sz="0" w:space="0" w:color="auto"/>
          </w:divBdr>
        </w:div>
        <w:div w:id="1808081210">
          <w:marLeft w:val="0"/>
          <w:marRight w:val="0"/>
          <w:marTop w:val="0"/>
          <w:marBottom w:val="0"/>
          <w:divBdr>
            <w:top w:val="none" w:sz="0" w:space="0" w:color="auto"/>
            <w:left w:val="none" w:sz="0" w:space="0" w:color="auto"/>
            <w:bottom w:val="none" w:sz="0" w:space="0" w:color="auto"/>
            <w:right w:val="none" w:sz="0" w:space="0" w:color="auto"/>
          </w:divBdr>
        </w:div>
      </w:divsChild>
    </w:div>
    <w:div w:id="1876192285">
      <w:bodyDiv w:val="1"/>
      <w:marLeft w:val="0"/>
      <w:marRight w:val="0"/>
      <w:marTop w:val="0"/>
      <w:marBottom w:val="0"/>
      <w:divBdr>
        <w:top w:val="none" w:sz="0" w:space="0" w:color="auto"/>
        <w:left w:val="none" w:sz="0" w:space="0" w:color="auto"/>
        <w:bottom w:val="none" w:sz="0" w:space="0" w:color="auto"/>
        <w:right w:val="none" w:sz="0" w:space="0" w:color="auto"/>
      </w:divBdr>
    </w:div>
    <w:div w:id="1878619962">
      <w:bodyDiv w:val="1"/>
      <w:marLeft w:val="0"/>
      <w:marRight w:val="0"/>
      <w:marTop w:val="0"/>
      <w:marBottom w:val="0"/>
      <w:divBdr>
        <w:top w:val="none" w:sz="0" w:space="0" w:color="auto"/>
        <w:left w:val="none" w:sz="0" w:space="0" w:color="auto"/>
        <w:bottom w:val="none" w:sz="0" w:space="0" w:color="auto"/>
        <w:right w:val="none" w:sz="0" w:space="0" w:color="auto"/>
      </w:divBdr>
    </w:div>
    <w:div w:id="1880781428">
      <w:bodyDiv w:val="1"/>
      <w:marLeft w:val="0"/>
      <w:marRight w:val="0"/>
      <w:marTop w:val="0"/>
      <w:marBottom w:val="0"/>
      <w:divBdr>
        <w:top w:val="none" w:sz="0" w:space="0" w:color="auto"/>
        <w:left w:val="none" w:sz="0" w:space="0" w:color="auto"/>
        <w:bottom w:val="none" w:sz="0" w:space="0" w:color="auto"/>
        <w:right w:val="none" w:sz="0" w:space="0" w:color="auto"/>
      </w:divBdr>
    </w:div>
    <w:div w:id="1883707982">
      <w:bodyDiv w:val="1"/>
      <w:marLeft w:val="0"/>
      <w:marRight w:val="0"/>
      <w:marTop w:val="0"/>
      <w:marBottom w:val="0"/>
      <w:divBdr>
        <w:top w:val="none" w:sz="0" w:space="0" w:color="auto"/>
        <w:left w:val="none" w:sz="0" w:space="0" w:color="auto"/>
        <w:bottom w:val="none" w:sz="0" w:space="0" w:color="auto"/>
        <w:right w:val="none" w:sz="0" w:space="0" w:color="auto"/>
      </w:divBdr>
    </w:div>
    <w:div w:id="1884440478">
      <w:bodyDiv w:val="1"/>
      <w:marLeft w:val="0"/>
      <w:marRight w:val="0"/>
      <w:marTop w:val="0"/>
      <w:marBottom w:val="0"/>
      <w:divBdr>
        <w:top w:val="none" w:sz="0" w:space="0" w:color="auto"/>
        <w:left w:val="none" w:sz="0" w:space="0" w:color="auto"/>
        <w:bottom w:val="none" w:sz="0" w:space="0" w:color="auto"/>
        <w:right w:val="none" w:sz="0" w:space="0" w:color="auto"/>
      </w:divBdr>
    </w:div>
    <w:div w:id="1887839993">
      <w:bodyDiv w:val="1"/>
      <w:marLeft w:val="0"/>
      <w:marRight w:val="0"/>
      <w:marTop w:val="0"/>
      <w:marBottom w:val="0"/>
      <w:divBdr>
        <w:top w:val="none" w:sz="0" w:space="0" w:color="auto"/>
        <w:left w:val="none" w:sz="0" w:space="0" w:color="auto"/>
        <w:bottom w:val="none" w:sz="0" w:space="0" w:color="auto"/>
        <w:right w:val="none" w:sz="0" w:space="0" w:color="auto"/>
      </w:divBdr>
    </w:div>
    <w:div w:id="1887913169">
      <w:bodyDiv w:val="1"/>
      <w:marLeft w:val="0"/>
      <w:marRight w:val="0"/>
      <w:marTop w:val="0"/>
      <w:marBottom w:val="0"/>
      <w:divBdr>
        <w:top w:val="none" w:sz="0" w:space="0" w:color="auto"/>
        <w:left w:val="none" w:sz="0" w:space="0" w:color="auto"/>
        <w:bottom w:val="none" w:sz="0" w:space="0" w:color="auto"/>
        <w:right w:val="none" w:sz="0" w:space="0" w:color="auto"/>
      </w:divBdr>
    </w:div>
    <w:div w:id="1894386834">
      <w:bodyDiv w:val="1"/>
      <w:marLeft w:val="0"/>
      <w:marRight w:val="0"/>
      <w:marTop w:val="0"/>
      <w:marBottom w:val="0"/>
      <w:divBdr>
        <w:top w:val="none" w:sz="0" w:space="0" w:color="auto"/>
        <w:left w:val="none" w:sz="0" w:space="0" w:color="auto"/>
        <w:bottom w:val="none" w:sz="0" w:space="0" w:color="auto"/>
        <w:right w:val="none" w:sz="0" w:space="0" w:color="auto"/>
      </w:divBdr>
      <w:divsChild>
        <w:div w:id="189417008">
          <w:marLeft w:val="0"/>
          <w:marRight w:val="0"/>
          <w:marTop w:val="0"/>
          <w:marBottom w:val="0"/>
          <w:divBdr>
            <w:top w:val="none" w:sz="0" w:space="0" w:color="auto"/>
            <w:left w:val="none" w:sz="0" w:space="0" w:color="auto"/>
            <w:bottom w:val="none" w:sz="0" w:space="0" w:color="auto"/>
            <w:right w:val="none" w:sz="0" w:space="0" w:color="auto"/>
          </w:divBdr>
        </w:div>
        <w:div w:id="992563989">
          <w:marLeft w:val="0"/>
          <w:marRight w:val="0"/>
          <w:marTop w:val="0"/>
          <w:marBottom w:val="0"/>
          <w:divBdr>
            <w:top w:val="none" w:sz="0" w:space="0" w:color="auto"/>
            <w:left w:val="none" w:sz="0" w:space="0" w:color="auto"/>
            <w:bottom w:val="none" w:sz="0" w:space="0" w:color="auto"/>
            <w:right w:val="none" w:sz="0" w:space="0" w:color="auto"/>
          </w:divBdr>
        </w:div>
        <w:div w:id="1585069644">
          <w:marLeft w:val="0"/>
          <w:marRight w:val="0"/>
          <w:marTop w:val="0"/>
          <w:marBottom w:val="0"/>
          <w:divBdr>
            <w:top w:val="none" w:sz="0" w:space="0" w:color="auto"/>
            <w:left w:val="none" w:sz="0" w:space="0" w:color="auto"/>
            <w:bottom w:val="none" w:sz="0" w:space="0" w:color="auto"/>
            <w:right w:val="none" w:sz="0" w:space="0" w:color="auto"/>
          </w:divBdr>
        </w:div>
      </w:divsChild>
    </w:div>
    <w:div w:id="1907566527">
      <w:bodyDiv w:val="1"/>
      <w:marLeft w:val="0"/>
      <w:marRight w:val="0"/>
      <w:marTop w:val="0"/>
      <w:marBottom w:val="0"/>
      <w:divBdr>
        <w:top w:val="none" w:sz="0" w:space="0" w:color="auto"/>
        <w:left w:val="none" w:sz="0" w:space="0" w:color="auto"/>
        <w:bottom w:val="none" w:sz="0" w:space="0" w:color="auto"/>
        <w:right w:val="none" w:sz="0" w:space="0" w:color="auto"/>
      </w:divBdr>
    </w:div>
    <w:div w:id="1909611009">
      <w:bodyDiv w:val="1"/>
      <w:marLeft w:val="0"/>
      <w:marRight w:val="0"/>
      <w:marTop w:val="0"/>
      <w:marBottom w:val="0"/>
      <w:divBdr>
        <w:top w:val="none" w:sz="0" w:space="0" w:color="auto"/>
        <w:left w:val="none" w:sz="0" w:space="0" w:color="auto"/>
        <w:bottom w:val="none" w:sz="0" w:space="0" w:color="auto"/>
        <w:right w:val="none" w:sz="0" w:space="0" w:color="auto"/>
      </w:divBdr>
    </w:div>
    <w:div w:id="1910990904">
      <w:bodyDiv w:val="1"/>
      <w:marLeft w:val="0"/>
      <w:marRight w:val="0"/>
      <w:marTop w:val="0"/>
      <w:marBottom w:val="0"/>
      <w:divBdr>
        <w:top w:val="none" w:sz="0" w:space="0" w:color="auto"/>
        <w:left w:val="none" w:sz="0" w:space="0" w:color="auto"/>
        <w:bottom w:val="none" w:sz="0" w:space="0" w:color="auto"/>
        <w:right w:val="none" w:sz="0" w:space="0" w:color="auto"/>
      </w:divBdr>
    </w:div>
    <w:div w:id="1914586468">
      <w:bodyDiv w:val="1"/>
      <w:marLeft w:val="0"/>
      <w:marRight w:val="0"/>
      <w:marTop w:val="0"/>
      <w:marBottom w:val="0"/>
      <w:divBdr>
        <w:top w:val="none" w:sz="0" w:space="0" w:color="auto"/>
        <w:left w:val="none" w:sz="0" w:space="0" w:color="auto"/>
        <w:bottom w:val="none" w:sz="0" w:space="0" w:color="auto"/>
        <w:right w:val="none" w:sz="0" w:space="0" w:color="auto"/>
      </w:divBdr>
    </w:div>
    <w:div w:id="1914661060">
      <w:bodyDiv w:val="1"/>
      <w:marLeft w:val="0"/>
      <w:marRight w:val="0"/>
      <w:marTop w:val="0"/>
      <w:marBottom w:val="0"/>
      <w:divBdr>
        <w:top w:val="none" w:sz="0" w:space="0" w:color="auto"/>
        <w:left w:val="none" w:sz="0" w:space="0" w:color="auto"/>
        <w:bottom w:val="none" w:sz="0" w:space="0" w:color="auto"/>
        <w:right w:val="none" w:sz="0" w:space="0" w:color="auto"/>
      </w:divBdr>
    </w:div>
    <w:div w:id="1916283784">
      <w:bodyDiv w:val="1"/>
      <w:marLeft w:val="0"/>
      <w:marRight w:val="0"/>
      <w:marTop w:val="0"/>
      <w:marBottom w:val="0"/>
      <w:divBdr>
        <w:top w:val="none" w:sz="0" w:space="0" w:color="auto"/>
        <w:left w:val="none" w:sz="0" w:space="0" w:color="auto"/>
        <w:bottom w:val="none" w:sz="0" w:space="0" w:color="auto"/>
        <w:right w:val="none" w:sz="0" w:space="0" w:color="auto"/>
      </w:divBdr>
    </w:div>
    <w:div w:id="1917591892">
      <w:bodyDiv w:val="1"/>
      <w:marLeft w:val="0"/>
      <w:marRight w:val="0"/>
      <w:marTop w:val="0"/>
      <w:marBottom w:val="0"/>
      <w:divBdr>
        <w:top w:val="none" w:sz="0" w:space="0" w:color="auto"/>
        <w:left w:val="none" w:sz="0" w:space="0" w:color="auto"/>
        <w:bottom w:val="none" w:sz="0" w:space="0" w:color="auto"/>
        <w:right w:val="none" w:sz="0" w:space="0" w:color="auto"/>
      </w:divBdr>
    </w:div>
    <w:div w:id="1922710915">
      <w:bodyDiv w:val="1"/>
      <w:marLeft w:val="0"/>
      <w:marRight w:val="0"/>
      <w:marTop w:val="0"/>
      <w:marBottom w:val="0"/>
      <w:divBdr>
        <w:top w:val="none" w:sz="0" w:space="0" w:color="auto"/>
        <w:left w:val="none" w:sz="0" w:space="0" w:color="auto"/>
        <w:bottom w:val="none" w:sz="0" w:space="0" w:color="auto"/>
        <w:right w:val="none" w:sz="0" w:space="0" w:color="auto"/>
      </w:divBdr>
    </w:div>
    <w:div w:id="1923441853">
      <w:bodyDiv w:val="1"/>
      <w:marLeft w:val="0"/>
      <w:marRight w:val="0"/>
      <w:marTop w:val="0"/>
      <w:marBottom w:val="0"/>
      <w:divBdr>
        <w:top w:val="none" w:sz="0" w:space="0" w:color="auto"/>
        <w:left w:val="none" w:sz="0" w:space="0" w:color="auto"/>
        <w:bottom w:val="none" w:sz="0" w:space="0" w:color="auto"/>
        <w:right w:val="none" w:sz="0" w:space="0" w:color="auto"/>
      </w:divBdr>
    </w:div>
    <w:div w:id="1925338224">
      <w:bodyDiv w:val="1"/>
      <w:marLeft w:val="0"/>
      <w:marRight w:val="0"/>
      <w:marTop w:val="0"/>
      <w:marBottom w:val="0"/>
      <w:divBdr>
        <w:top w:val="none" w:sz="0" w:space="0" w:color="auto"/>
        <w:left w:val="none" w:sz="0" w:space="0" w:color="auto"/>
        <w:bottom w:val="none" w:sz="0" w:space="0" w:color="auto"/>
        <w:right w:val="none" w:sz="0" w:space="0" w:color="auto"/>
      </w:divBdr>
    </w:div>
    <w:div w:id="1925339820">
      <w:bodyDiv w:val="1"/>
      <w:marLeft w:val="0"/>
      <w:marRight w:val="0"/>
      <w:marTop w:val="0"/>
      <w:marBottom w:val="0"/>
      <w:divBdr>
        <w:top w:val="none" w:sz="0" w:space="0" w:color="auto"/>
        <w:left w:val="none" w:sz="0" w:space="0" w:color="auto"/>
        <w:bottom w:val="none" w:sz="0" w:space="0" w:color="auto"/>
        <w:right w:val="none" w:sz="0" w:space="0" w:color="auto"/>
      </w:divBdr>
    </w:div>
    <w:div w:id="1928999666">
      <w:bodyDiv w:val="1"/>
      <w:marLeft w:val="0"/>
      <w:marRight w:val="0"/>
      <w:marTop w:val="0"/>
      <w:marBottom w:val="0"/>
      <w:divBdr>
        <w:top w:val="none" w:sz="0" w:space="0" w:color="auto"/>
        <w:left w:val="none" w:sz="0" w:space="0" w:color="auto"/>
        <w:bottom w:val="none" w:sz="0" w:space="0" w:color="auto"/>
        <w:right w:val="none" w:sz="0" w:space="0" w:color="auto"/>
      </w:divBdr>
    </w:div>
    <w:div w:id="1936547936">
      <w:bodyDiv w:val="1"/>
      <w:marLeft w:val="0"/>
      <w:marRight w:val="0"/>
      <w:marTop w:val="0"/>
      <w:marBottom w:val="0"/>
      <w:divBdr>
        <w:top w:val="none" w:sz="0" w:space="0" w:color="auto"/>
        <w:left w:val="none" w:sz="0" w:space="0" w:color="auto"/>
        <w:bottom w:val="none" w:sz="0" w:space="0" w:color="auto"/>
        <w:right w:val="none" w:sz="0" w:space="0" w:color="auto"/>
      </w:divBdr>
    </w:div>
    <w:div w:id="1939407130">
      <w:bodyDiv w:val="1"/>
      <w:marLeft w:val="0"/>
      <w:marRight w:val="0"/>
      <w:marTop w:val="0"/>
      <w:marBottom w:val="0"/>
      <w:divBdr>
        <w:top w:val="none" w:sz="0" w:space="0" w:color="auto"/>
        <w:left w:val="none" w:sz="0" w:space="0" w:color="auto"/>
        <w:bottom w:val="none" w:sz="0" w:space="0" w:color="auto"/>
        <w:right w:val="none" w:sz="0" w:space="0" w:color="auto"/>
      </w:divBdr>
    </w:div>
    <w:div w:id="1939604284">
      <w:bodyDiv w:val="1"/>
      <w:marLeft w:val="0"/>
      <w:marRight w:val="0"/>
      <w:marTop w:val="0"/>
      <w:marBottom w:val="0"/>
      <w:divBdr>
        <w:top w:val="none" w:sz="0" w:space="0" w:color="auto"/>
        <w:left w:val="none" w:sz="0" w:space="0" w:color="auto"/>
        <w:bottom w:val="none" w:sz="0" w:space="0" w:color="auto"/>
        <w:right w:val="none" w:sz="0" w:space="0" w:color="auto"/>
      </w:divBdr>
    </w:div>
    <w:div w:id="1941838085">
      <w:bodyDiv w:val="1"/>
      <w:marLeft w:val="0"/>
      <w:marRight w:val="0"/>
      <w:marTop w:val="0"/>
      <w:marBottom w:val="0"/>
      <w:divBdr>
        <w:top w:val="none" w:sz="0" w:space="0" w:color="auto"/>
        <w:left w:val="none" w:sz="0" w:space="0" w:color="auto"/>
        <w:bottom w:val="none" w:sz="0" w:space="0" w:color="auto"/>
        <w:right w:val="none" w:sz="0" w:space="0" w:color="auto"/>
      </w:divBdr>
    </w:div>
    <w:div w:id="1949968779">
      <w:bodyDiv w:val="1"/>
      <w:marLeft w:val="0"/>
      <w:marRight w:val="0"/>
      <w:marTop w:val="0"/>
      <w:marBottom w:val="0"/>
      <w:divBdr>
        <w:top w:val="none" w:sz="0" w:space="0" w:color="auto"/>
        <w:left w:val="none" w:sz="0" w:space="0" w:color="auto"/>
        <w:bottom w:val="none" w:sz="0" w:space="0" w:color="auto"/>
        <w:right w:val="none" w:sz="0" w:space="0" w:color="auto"/>
      </w:divBdr>
    </w:div>
    <w:div w:id="1954048544">
      <w:bodyDiv w:val="1"/>
      <w:marLeft w:val="0"/>
      <w:marRight w:val="0"/>
      <w:marTop w:val="0"/>
      <w:marBottom w:val="0"/>
      <w:divBdr>
        <w:top w:val="none" w:sz="0" w:space="0" w:color="auto"/>
        <w:left w:val="none" w:sz="0" w:space="0" w:color="auto"/>
        <w:bottom w:val="none" w:sz="0" w:space="0" w:color="auto"/>
        <w:right w:val="none" w:sz="0" w:space="0" w:color="auto"/>
      </w:divBdr>
    </w:div>
    <w:div w:id="1956525249">
      <w:bodyDiv w:val="1"/>
      <w:marLeft w:val="0"/>
      <w:marRight w:val="0"/>
      <w:marTop w:val="0"/>
      <w:marBottom w:val="0"/>
      <w:divBdr>
        <w:top w:val="none" w:sz="0" w:space="0" w:color="auto"/>
        <w:left w:val="none" w:sz="0" w:space="0" w:color="auto"/>
        <w:bottom w:val="none" w:sz="0" w:space="0" w:color="auto"/>
        <w:right w:val="none" w:sz="0" w:space="0" w:color="auto"/>
      </w:divBdr>
    </w:div>
    <w:div w:id="1957712945">
      <w:bodyDiv w:val="1"/>
      <w:marLeft w:val="0"/>
      <w:marRight w:val="0"/>
      <w:marTop w:val="0"/>
      <w:marBottom w:val="0"/>
      <w:divBdr>
        <w:top w:val="none" w:sz="0" w:space="0" w:color="auto"/>
        <w:left w:val="none" w:sz="0" w:space="0" w:color="auto"/>
        <w:bottom w:val="none" w:sz="0" w:space="0" w:color="auto"/>
        <w:right w:val="none" w:sz="0" w:space="0" w:color="auto"/>
      </w:divBdr>
    </w:div>
    <w:div w:id="1957908002">
      <w:bodyDiv w:val="1"/>
      <w:marLeft w:val="0"/>
      <w:marRight w:val="0"/>
      <w:marTop w:val="0"/>
      <w:marBottom w:val="0"/>
      <w:divBdr>
        <w:top w:val="none" w:sz="0" w:space="0" w:color="auto"/>
        <w:left w:val="none" w:sz="0" w:space="0" w:color="auto"/>
        <w:bottom w:val="none" w:sz="0" w:space="0" w:color="auto"/>
        <w:right w:val="none" w:sz="0" w:space="0" w:color="auto"/>
      </w:divBdr>
    </w:div>
    <w:div w:id="1958871340">
      <w:bodyDiv w:val="1"/>
      <w:marLeft w:val="0"/>
      <w:marRight w:val="0"/>
      <w:marTop w:val="0"/>
      <w:marBottom w:val="0"/>
      <w:divBdr>
        <w:top w:val="none" w:sz="0" w:space="0" w:color="auto"/>
        <w:left w:val="none" w:sz="0" w:space="0" w:color="auto"/>
        <w:bottom w:val="none" w:sz="0" w:space="0" w:color="auto"/>
        <w:right w:val="none" w:sz="0" w:space="0" w:color="auto"/>
      </w:divBdr>
    </w:div>
    <w:div w:id="1961183560">
      <w:bodyDiv w:val="1"/>
      <w:marLeft w:val="0"/>
      <w:marRight w:val="0"/>
      <w:marTop w:val="0"/>
      <w:marBottom w:val="0"/>
      <w:divBdr>
        <w:top w:val="none" w:sz="0" w:space="0" w:color="auto"/>
        <w:left w:val="none" w:sz="0" w:space="0" w:color="auto"/>
        <w:bottom w:val="none" w:sz="0" w:space="0" w:color="auto"/>
        <w:right w:val="none" w:sz="0" w:space="0" w:color="auto"/>
      </w:divBdr>
    </w:div>
    <w:div w:id="1961371384">
      <w:bodyDiv w:val="1"/>
      <w:marLeft w:val="0"/>
      <w:marRight w:val="0"/>
      <w:marTop w:val="0"/>
      <w:marBottom w:val="0"/>
      <w:divBdr>
        <w:top w:val="none" w:sz="0" w:space="0" w:color="auto"/>
        <w:left w:val="none" w:sz="0" w:space="0" w:color="auto"/>
        <w:bottom w:val="none" w:sz="0" w:space="0" w:color="auto"/>
        <w:right w:val="none" w:sz="0" w:space="0" w:color="auto"/>
      </w:divBdr>
    </w:div>
    <w:div w:id="1967007230">
      <w:bodyDiv w:val="1"/>
      <w:marLeft w:val="0"/>
      <w:marRight w:val="0"/>
      <w:marTop w:val="0"/>
      <w:marBottom w:val="0"/>
      <w:divBdr>
        <w:top w:val="none" w:sz="0" w:space="0" w:color="auto"/>
        <w:left w:val="none" w:sz="0" w:space="0" w:color="auto"/>
        <w:bottom w:val="none" w:sz="0" w:space="0" w:color="auto"/>
        <w:right w:val="none" w:sz="0" w:space="0" w:color="auto"/>
      </w:divBdr>
    </w:div>
    <w:div w:id="1968273462">
      <w:bodyDiv w:val="1"/>
      <w:marLeft w:val="0"/>
      <w:marRight w:val="0"/>
      <w:marTop w:val="0"/>
      <w:marBottom w:val="0"/>
      <w:divBdr>
        <w:top w:val="none" w:sz="0" w:space="0" w:color="auto"/>
        <w:left w:val="none" w:sz="0" w:space="0" w:color="auto"/>
        <w:bottom w:val="none" w:sz="0" w:space="0" w:color="auto"/>
        <w:right w:val="none" w:sz="0" w:space="0" w:color="auto"/>
      </w:divBdr>
    </w:div>
    <w:div w:id="1974021943">
      <w:bodyDiv w:val="1"/>
      <w:marLeft w:val="0"/>
      <w:marRight w:val="0"/>
      <w:marTop w:val="0"/>
      <w:marBottom w:val="0"/>
      <w:divBdr>
        <w:top w:val="none" w:sz="0" w:space="0" w:color="auto"/>
        <w:left w:val="none" w:sz="0" w:space="0" w:color="auto"/>
        <w:bottom w:val="none" w:sz="0" w:space="0" w:color="auto"/>
        <w:right w:val="none" w:sz="0" w:space="0" w:color="auto"/>
      </w:divBdr>
    </w:div>
    <w:div w:id="1974403277">
      <w:bodyDiv w:val="1"/>
      <w:marLeft w:val="0"/>
      <w:marRight w:val="0"/>
      <w:marTop w:val="0"/>
      <w:marBottom w:val="0"/>
      <w:divBdr>
        <w:top w:val="none" w:sz="0" w:space="0" w:color="auto"/>
        <w:left w:val="none" w:sz="0" w:space="0" w:color="auto"/>
        <w:bottom w:val="none" w:sz="0" w:space="0" w:color="auto"/>
        <w:right w:val="none" w:sz="0" w:space="0" w:color="auto"/>
      </w:divBdr>
    </w:div>
    <w:div w:id="1979066348">
      <w:bodyDiv w:val="1"/>
      <w:marLeft w:val="0"/>
      <w:marRight w:val="0"/>
      <w:marTop w:val="0"/>
      <w:marBottom w:val="0"/>
      <w:divBdr>
        <w:top w:val="none" w:sz="0" w:space="0" w:color="auto"/>
        <w:left w:val="none" w:sz="0" w:space="0" w:color="auto"/>
        <w:bottom w:val="none" w:sz="0" w:space="0" w:color="auto"/>
        <w:right w:val="none" w:sz="0" w:space="0" w:color="auto"/>
      </w:divBdr>
    </w:div>
    <w:div w:id="1979610607">
      <w:bodyDiv w:val="1"/>
      <w:marLeft w:val="0"/>
      <w:marRight w:val="0"/>
      <w:marTop w:val="0"/>
      <w:marBottom w:val="0"/>
      <w:divBdr>
        <w:top w:val="none" w:sz="0" w:space="0" w:color="auto"/>
        <w:left w:val="none" w:sz="0" w:space="0" w:color="auto"/>
        <w:bottom w:val="none" w:sz="0" w:space="0" w:color="auto"/>
        <w:right w:val="none" w:sz="0" w:space="0" w:color="auto"/>
      </w:divBdr>
    </w:div>
    <w:div w:id="1982036807">
      <w:bodyDiv w:val="1"/>
      <w:marLeft w:val="0"/>
      <w:marRight w:val="0"/>
      <w:marTop w:val="0"/>
      <w:marBottom w:val="0"/>
      <w:divBdr>
        <w:top w:val="none" w:sz="0" w:space="0" w:color="auto"/>
        <w:left w:val="none" w:sz="0" w:space="0" w:color="auto"/>
        <w:bottom w:val="none" w:sz="0" w:space="0" w:color="auto"/>
        <w:right w:val="none" w:sz="0" w:space="0" w:color="auto"/>
      </w:divBdr>
    </w:div>
    <w:div w:id="1985086614">
      <w:bodyDiv w:val="1"/>
      <w:marLeft w:val="0"/>
      <w:marRight w:val="0"/>
      <w:marTop w:val="0"/>
      <w:marBottom w:val="0"/>
      <w:divBdr>
        <w:top w:val="none" w:sz="0" w:space="0" w:color="auto"/>
        <w:left w:val="none" w:sz="0" w:space="0" w:color="auto"/>
        <w:bottom w:val="none" w:sz="0" w:space="0" w:color="auto"/>
        <w:right w:val="none" w:sz="0" w:space="0" w:color="auto"/>
      </w:divBdr>
    </w:div>
    <w:div w:id="1992100518">
      <w:bodyDiv w:val="1"/>
      <w:marLeft w:val="0"/>
      <w:marRight w:val="0"/>
      <w:marTop w:val="0"/>
      <w:marBottom w:val="0"/>
      <w:divBdr>
        <w:top w:val="none" w:sz="0" w:space="0" w:color="auto"/>
        <w:left w:val="none" w:sz="0" w:space="0" w:color="auto"/>
        <w:bottom w:val="none" w:sz="0" w:space="0" w:color="auto"/>
        <w:right w:val="none" w:sz="0" w:space="0" w:color="auto"/>
      </w:divBdr>
    </w:div>
    <w:div w:id="1992323027">
      <w:bodyDiv w:val="1"/>
      <w:marLeft w:val="0"/>
      <w:marRight w:val="0"/>
      <w:marTop w:val="0"/>
      <w:marBottom w:val="0"/>
      <w:divBdr>
        <w:top w:val="none" w:sz="0" w:space="0" w:color="auto"/>
        <w:left w:val="none" w:sz="0" w:space="0" w:color="auto"/>
        <w:bottom w:val="none" w:sz="0" w:space="0" w:color="auto"/>
        <w:right w:val="none" w:sz="0" w:space="0" w:color="auto"/>
      </w:divBdr>
    </w:div>
    <w:div w:id="1993831198">
      <w:bodyDiv w:val="1"/>
      <w:marLeft w:val="0"/>
      <w:marRight w:val="0"/>
      <w:marTop w:val="0"/>
      <w:marBottom w:val="0"/>
      <w:divBdr>
        <w:top w:val="none" w:sz="0" w:space="0" w:color="auto"/>
        <w:left w:val="none" w:sz="0" w:space="0" w:color="auto"/>
        <w:bottom w:val="none" w:sz="0" w:space="0" w:color="auto"/>
        <w:right w:val="none" w:sz="0" w:space="0" w:color="auto"/>
      </w:divBdr>
    </w:div>
    <w:div w:id="1998461025">
      <w:bodyDiv w:val="1"/>
      <w:marLeft w:val="0"/>
      <w:marRight w:val="0"/>
      <w:marTop w:val="0"/>
      <w:marBottom w:val="0"/>
      <w:divBdr>
        <w:top w:val="none" w:sz="0" w:space="0" w:color="auto"/>
        <w:left w:val="none" w:sz="0" w:space="0" w:color="auto"/>
        <w:bottom w:val="none" w:sz="0" w:space="0" w:color="auto"/>
        <w:right w:val="none" w:sz="0" w:space="0" w:color="auto"/>
      </w:divBdr>
    </w:div>
    <w:div w:id="1998728014">
      <w:bodyDiv w:val="1"/>
      <w:marLeft w:val="0"/>
      <w:marRight w:val="0"/>
      <w:marTop w:val="0"/>
      <w:marBottom w:val="0"/>
      <w:divBdr>
        <w:top w:val="none" w:sz="0" w:space="0" w:color="auto"/>
        <w:left w:val="none" w:sz="0" w:space="0" w:color="auto"/>
        <w:bottom w:val="none" w:sz="0" w:space="0" w:color="auto"/>
        <w:right w:val="none" w:sz="0" w:space="0" w:color="auto"/>
      </w:divBdr>
    </w:div>
    <w:div w:id="1999770594">
      <w:bodyDiv w:val="1"/>
      <w:marLeft w:val="0"/>
      <w:marRight w:val="0"/>
      <w:marTop w:val="0"/>
      <w:marBottom w:val="0"/>
      <w:divBdr>
        <w:top w:val="none" w:sz="0" w:space="0" w:color="auto"/>
        <w:left w:val="none" w:sz="0" w:space="0" w:color="auto"/>
        <w:bottom w:val="none" w:sz="0" w:space="0" w:color="auto"/>
        <w:right w:val="none" w:sz="0" w:space="0" w:color="auto"/>
      </w:divBdr>
    </w:div>
    <w:div w:id="2003465843">
      <w:bodyDiv w:val="1"/>
      <w:marLeft w:val="0"/>
      <w:marRight w:val="0"/>
      <w:marTop w:val="0"/>
      <w:marBottom w:val="0"/>
      <w:divBdr>
        <w:top w:val="none" w:sz="0" w:space="0" w:color="auto"/>
        <w:left w:val="none" w:sz="0" w:space="0" w:color="auto"/>
        <w:bottom w:val="none" w:sz="0" w:space="0" w:color="auto"/>
        <w:right w:val="none" w:sz="0" w:space="0" w:color="auto"/>
      </w:divBdr>
    </w:div>
    <w:div w:id="2008897952">
      <w:bodyDiv w:val="1"/>
      <w:marLeft w:val="0"/>
      <w:marRight w:val="0"/>
      <w:marTop w:val="0"/>
      <w:marBottom w:val="0"/>
      <w:divBdr>
        <w:top w:val="none" w:sz="0" w:space="0" w:color="auto"/>
        <w:left w:val="none" w:sz="0" w:space="0" w:color="auto"/>
        <w:bottom w:val="none" w:sz="0" w:space="0" w:color="auto"/>
        <w:right w:val="none" w:sz="0" w:space="0" w:color="auto"/>
      </w:divBdr>
    </w:div>
    <w:div w:id="2009362959">
      <w:bodyDiv w:val="1"/>
      <w:marLeft w:val="0"/>
      <w:marRight w:val="0"/>
      <w:marTop w:val="0"/>
      <w:marBottom w:val="0"/>
      <w:divBdr>
        <w:top w:val="none" w:sz="0" w:space="0" w:color="auto"/>
        <w:left w:val="none" w:sz="0" w:space="0" w:color="auto"/>
        <w:bottom w:val="none" w:sz="0" w:space="0" w:color="auto"/>
        <w:right w:val="none" w:sz="0" w:space="0" w:color="auto"/>
      </w:divBdr>
      <w:divsChild>
        <w:div w:id="1677341182">
          <w:marLeft w:val="0"/>
          <w:marRight w:val="0"/>
          <w:marTop w:val="0"/>
          <w:marBottom w:val="0"/>
          <w:divBdr>
            <w:top w:val="none" w:sz="0" w:space="0" w:color="auto"/>
            <w:left w:val="none" w:sz="0" w:space="0" w:color="auto"/>
            <w:bottom w:val="none" w:sz="0" w:space="0" w:color="auto"/>
            <w:right w:val="none" w:sz="0" w:space="0" w:color="auto"/>
          </w:divBdr>
          <w:divsChild>
            <w:div w:id="761534468">
              <w:marLeft w:val="0"/>
              <w:marRight w:val="0"/>
              <w:marTop w:val="0"/>
              <w:marBottom w:val="0"/>
              <w:divBdr>
                <w:top w:val="none" w:sz="0" w:space="0" w:color="auto"/>
                <w:left w:val="none" w:sz="0" w:space="0" w:color="auto"/>
                <w:bottom w:val="none" w:sz="0" w:space="0" w:color="auto"/>
                <w:right w:val="none" w:sz="0" w:space="0" w:color="auto"/>
              </w:divBdr>
            </w:div>
            <w:div w:id="1642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2131">
      <w:bodyDiv w:val="1"/>
      <w:marLeft w:val="0"/>
      <w:marRight w:val="0"/>
      <w:marTop w:val="0"/>
      <w:marBottom w:val="0"/>
      <w:divBdr>
        <w:top w:val="none" w:sz="0" w:space="0" w:color="auto"/>
        <w:left w:val="none" w:sz="0" w:space="0" w:color="auto"/>
        <w:bottom w:val="none" w:sz="0" w:space="0" w:color="auto"/>
        <w:right w:val="none" w:sz="0" w:space="0" w:color="auto"/>
      </w:divBdr>
    </w:div>
    <w:div w:id="2011180648">
      <w:bodyDiv w:val="1"/>
      <w:marLeft w:val="0"/>
      <w:marRight w:val="0"/>
      <w:marTop w:val="0"/>
      <w:marBottom w:val="0"/>
      <w:divBdr>
        <w:top w:val="none" w:sz="0" w:space="0" w:color="auto"/>
        <w:left w:val="none" w:sz="0" w:space="0" w:color="auto"/>
        <w:bottom w:val="none" w:sz="0" w:space="0" w:color="auto"/>
        <w:right w:val="none" w:sz="0" w:space="0" w:color="auto"/>
      </w:divBdr>
    </w:div>
    <w:div w:id="2013991151">
      <w:bodyDiv w:val="1"/>
      <w:marLeft w:val="0"/>
      <w:marRight w:val="0"/>
      <w:marTop w:val="0"/>
      <w:marBottom w:val="0"/>
      <w:divBdr>
        <w:top w:val="none" w:sz="0" w:space="0" w:color="auto"/>
        <w:left w:val="none" w:sz="0" w:space="0" w:color="auto"/>
        <w:bottom w:val="none" w:sz="0" w:space="0" w:color="auto"/>
        <w:right w:val="none" w:sz="0" w:space="0" w:color="auto"/>
      </w:divBdr>
    </w:div>
    <w:div w:id="2014607395">
      <w:bodyDiv w:val="1"/>
      <w:marLeft w:val="0"/>
      <w:marRight w:val="0"/>
      <w:marTop w:val="0"/>
      <w:marBottom w:val="0"/>
      <w:divBdr>
        <w:top w:val="none" w:sz="0" w:space="0" w:color="auto"/>
        <w:left w:val="none" w:sz="0" w:space="0" w:color="auto"/>
        <w:bottom w:val="none" w:sz="0" w:space="0" w:color="auto"/>
        <w:right w:val="none" w:sz="0" w:space="0" w:color="auto"/>
      </w:divBdr>
    </w:div>
    <w:div w:id="2016568067">
      <w:bodyDiv w:val="1"/>
      <w:marLeft w:val="0"/>
      <w:marRight w:val="0"/>
      <w:marTop w:val="0"/>
      <w:marBottom w:val="0"/>
      <w:divBdr>
        <w:top w:val="none" w:sz="0" w:space="0" w:color="auto"/>
        <w:left w:val="none" w:sz="0" w:space="0" w:color="auto"/>
        <w:bottom w:val="none" w:sz="0" w:space="0" w:color="auto"/>
        <w:right w:val="none" w:sz="0" w:space="0" w:color="auto"/>
      </w:divBdr>
    </w:div>
    <w:div w:id="2020082350">
      <w:bodyDiv w:val="1"/>
      <w:marLeft w:val="0"/>
      <w:marRight w:val="0"/>
      <w:marTop w:val="0"/>
      <w:marBottom w:val="0"/>
      <w:divBdr>
        <w:top w:val="none" w:sz="0" w:space="0" w:color="auto"/>
        <w:left w:val="none" w:sz="0" w:space="0" w:color="auto"/>
        <w:bottom w:val="none" w:sz="0" w:space="0" w:color="auto"/>
        <w:right w:val="none" w:sz="0" w:space="0" w:color="auto"/>
      </w:divBdr>
    </w:div>
    <w:div w:id="2020309902">
      <w:bodyDiv w:val="1"/>
      <w:marLeft w:val="0"/>
      <w:marRight w:val="0"/>
      <w:marTop w:val="0"/>
      <w:marBottom w:val="0"/>
      <w:divBdr>
        <w:top w:val="none" w:sz="0" w:space="0" w:color="auto"/>
        <w:left w:val="none" w:sz="0" w:space="0" w:color="auto"/>
        <w:bottom w:val="none" w:sz="0" w:space="0" w:color="auto"/>
        <w:right w:val="none" w:sz="0" w:space="0" w:color="auto"/>
      </w:divBdr>
    </w:div>
    <w:div w:id="2020889775">
      <w:bodyDiv w:val="1"/>
      <w:marLeft w:val="0"/>
      <w:marRight w:val="0"/>
      <w:marTop w:val="0"/>
      <w:marBottom w:val="0"/>
      <w:divBdr>
        <w:top w:val="none" w:sz="0" w:space="0" w:color="auto"/>
        <w:left w:val="none" w:sz="0" w:space="0" w:color="auto"/>
        <w:bottom w:val="none" w:sz="0" w:space="0" w:color="auto"/>
        <w:right w:val="none" w:sz="0" w:space="0" w:color="auto"/>
      </w:divBdr>
    </w:div>
    <w:div w:id="2023776736">
      <w:bodyDiv w:val="1"/>
      <w:marLeft w:val="0"/>
      <w:marRight w:val="0"/>
      <w:marTop w:val="0"/>
      <w:marBottom w:val="0"/>
      <w:divBdr>
        <w:top w:val="none" w:sz="0" w:space="0" w:color="auto"/>
        <w:left w:val="none" w:sz="0" w:space="0" w:color="auto"/>
        <w:bottom w:val="none" w:sz="0" w:space="0" w:color="auto"/>
        <w:right w:val="none" w:sz="0" w:space="0" w:color="auto"/>
      </w:divBdr>
    </w:div>
    <w:div w:id="2025207420">
      <w:bodyDiv w:val="1"/>
      <w:marLeft w:val="0"/>
      <w:marRight w:val="0"/>
      <w:marTop w:val="0"/>
      <w:marBottom w:val="0"/>
      <w:divBdr>
        <w:top w:val="none" w:sz="0" w:space="0" w:color="auto"/>
        <w:left w:val="none" w:sz="0" w:space="0" w:color="auto"/>
        <w:bottom w:val="none" w:sz="0" w:space="0" w:color="auto"/>
        <w:right w:val="none" w:sz="0" w:space="0" w:color="auto"/>
      </w:divBdr>
    </w:div>
    <w:div w:id="2030526935">
      <w:bodyDiv w:val="1"/>
      <w:marLeft w:val="0"/>
      <w:marRight w:val="0"/>
      <w:marTop w:val="0"/>
      <w:marBottom w:val="0"/>
      <w:divBdr>
        <w:top w:val="none" w:sz="0" w:space="0" w:color="auto"/>
        <w:left w:val="none" w:sz="0" w:space="0" w:color="auto"/>
        <w:bottom w:val="none" w:sz="0" w:space="0" w:color="auto"/>
        <w:right w:val="none" w:sz="0" w:space="0" w:color="auto"/>
      </w:divBdr>
    </w:div>
    <w:div w:id="2034500305">
      <w:bodyDiv w:val="1"/>
      <w:marLeft w:val="0"/>
      <w:marRight w:val="0"/>
      <w:marTop w:val="0"/>
      <w:marBottom w:val="0"/>
      <w:divBdr>
        <w:top w:val="none" w:sz="0" w:space="0" w:color="auto"/>
        <w:left w:val="none" w:sz="0" w:space="0" w:color="auto"/>
        <w:bottom w:val="none" w:sz="0" w:space="0" w:color="auto"/>
        <w:right w:val="none" w:sz="0" w:space="0" w:color="auto"/>
      </w:divBdr>
    </w:div>
    <w:div w:id="2036542798">
      <w:bodyDiv w:val="1"/>
      <w:marLeft w:val="0"/>
      <w:marRight w:val="0"/>
      <w:marTop w:val="0"/>
      <w:marBottom w:val="0"/>
      <w:divBdr>
        <w:top w:val="none" w:sz="0" w:space="0" w:color="auto"/>
        <w:left w:val="none" w:sz="0" w:space="0" w:color="auto"/>
        <w:bottom w:val="none" w:sz="0" w:space="0" w:color="auto"/>
        <w:right w:val="none" w:sz="0" w:space="0" w:color="auto"/>
      </w:divBdr>
    </w:div>
    <w:div w:id="2038773254">
      <w:bodyDiv w:val="1"/>
      <w:marLeft w:val="0"/>
      <w:marRight w:val="0"/>
      <w:marTop w:val="0"/>
      <w:marBottom w:val="0"/>
      <w:divBdr>
        <w:top w:val="none" w:sz="0" w:space="0" w:color="auto"/>
        <w:left w:val="none" w:sz="0" w:space="0" w:color="auto"/>
        <w:bottom w:val="none" w:sz="0" w:space="0" w:color="auto"/>
        <w:right w:val="none" w:sz="0" w:space="0" w:color="auto"/>
      </w:divBdr>
    </w:div>
    <w:div w:id="2040087604">
      <w:bodyDiv w:val="1"/>
      <w:marLeft w:val="0"/>
      <w:marRight w:val="0"/>
      <w:marTop w:val="0"/>
      <w:marBottom w:val="0"/>
      <w:divBdr>
        <w:top w:val="none" w:sz="0" w:space="0" w:color="auto"/>
        <w:left w:val="none" w:sz="0" w:space="0" w:color="auto"/>
        <w:bottom w:val="none" w:sz="0" w:space="0" w:color="auto"/>
        <w:right w:val="none" w:sz="0" w:space="0" w:color="auto"/>
      </w:divBdr>
    </w:div>
    <w:div w:id="2042514274">
      <w:bodyDiv w:val="1"/>
      <w:marLeft w:val="0"/>
      <w:marRight w:val="0"/>
      <w:marTop w:val="0"/>
      <w:marBottom w:val="0"/>
      <w:divBdr>
        <w:top w:val="none" w:sz="0" w:space="0" w:color="auto"/>
        <w:left w:val="none" w:sz="0" w:space="0" w:color="auto"/>
        <w:bottom w:val="none" w:sz="0" w:space="0" w:color="auto"/>
        <w:right w:val="none" w:sz="0" w:space="0" w:color="auto"/>
      </w:divBdr>
    </w:div>
    <w:div w:id="2042707771">
      <w:bodyDiv w:val="1"/>
      <w:marLeft w:val="0"/>
      <w:marRight w:val="0"/>
      <w:marTop w:val="0"/>
      <w:marBottom w:val="0"/>
      <w:divBdr>
        <w:top w:val="none" w:sz="0" w:space="0" w:color="auto"/>
        <w:left w:val="none" w:sz="0" w:space="0" w:color="auto"/>
        <w:bottom w:val="none" w:sz="0" w:space="0" w:color="auto"/>
        <w:right w:val="none" w:sz="0" w:space="0" w:color="auto"/>
      </w:divBdr>
    </w:div>
    <w:div w:id="2043744590">
      <w:bodyDiv w:val="1"/>
      <w:marLeft w:val="0"/>
      <w:marRight w:val="0"/>
      <w:marTop w:val="0"/>
      <w:marBottom w:val="0"/>
      <w:divBdr>
        <w:top w:val="none" w:sz="0" w:space="0" w:color="auto"/>
        <w:left w:val="none" w:sz="0" w:space="0" w:color="auto"/>
        <w:bottom w:val="none" w:sz="0" w:space="0" w:color="auto"/>
        <w:right w:val="none" w:sz="0" w:space="0" w:color="auto"/>
      </w:divBdr>
    </w:div>
    <w:div w:id="2045203942">
      <w:bodyDiv w:val="1"/>
      <w:marLeft w:val="0"/>
      <w:marRight w:val="0"/>
      <w:marTop w:val="0"/>
      <w:marBottom w:val="0"/>
      <w:divBdr>
        <w:top w:val="none" w:sz="0" w:space="0" w:color="auto"/>
        <w:left w:val="none" w:sz="0" w:space="0" w:color="auto"/>
        <w:bottom w:val="none" w:sz="0" w:space="0" w:color="auto"/>
        <w:right w:val="none" w:sz="0" w:space="0" w:color="auto"/>
      </w:divBdr>
    </w:div>
    <w:div w:id="2046522059">
      <w:bodyDiv w:val="1"/>
      <w:marLeft w:val="0"/>
      <w:marRight w:val="0"/>
      <w:marTop w:val="0"/>
      <w:marBottom w:val="0"/>
      <w:divBdr>
        <w:top w:val="none" w:sz="0" w:space="0" w:color="auto"/>
        <w:left w:val="none" w:sz="0" w:space="0" w:color="auto"/>
        <w:bottom w:val="none" w:sz="0" w:space="0" w:color="auto"/>
        <w:right w:val="none" w:sz="0" w:space="0" w:color="auto"/>
      </w:divBdr>
    </w:div>
    <w:div w:id="2046716235">
      <w:bodyDiv w:val="1"/>
      <w:marLeft w:val="0"/>
      <w:marRight w:val="0"/>
      <w:marTop w:val="0"/>
      <w:marBottom w:val="0"/>
      <w:divBdr>
        <w:top w:val="none" w:sz="0" w:space="0" w:color="auto"/>
        <w:left w:val="none" w:sz="0" w:space="0" w:color="auto"/>
        <w:bottom w:val="none" w:sz="0" w:space="0" w:color="auto"/>
        <w:right w:val="none" w:sz="0" w:space="0" w:color="auto"/>
      </w:divBdr>
    </w:div>
    <w:div w:id="2055543182">
      <w:bodyDiv w:val="1"/>
      <w:marLeft w:val="0"/>
      <w:marRight w:val="0"/>
      <w:marTop w:val="0"/>
      <w:marBottom w:val="0"/>
      <w:divBdr>
        <w:top w:val="none" w:sz="0" w:space="0" w:color="auto"/>
        <w:left w:val="none" w:sz="0" w:space="0" w:color="auto"/>
        <w:bottom w:val="none" w:sz="0" w:space="0" w:color="auto"/>
        <w:right w:val="none" w:sz="0" w:space="0" w:color="auto"/>
      </w:divBdr>
      <w:divsChild>
        <w:div w:id="768502254">
          <w:marLeft w:val="0"/>
          <w:marRight w:val="0"/>
          <w:marTop w:val="0"/>
          <w:marBottom w:val="0"/>
          <w:divBdr>
            <w:top w:val="none" w:sz="0" w:space="0" w:color="auto"/>
            <w:left w:val="none" w:sz="0" w:space="0" w:color="auto"/>
            <w:bottom w:val="none" w:sz="0" w:space="0" w:color="auto"/>
            <w:right w:val="none" w:sz="0" w:space="0" w:color="auto"/>
          </w:divBdr>
        </w:div>
        <w:div w:id="1315648300">
          <w:marLeft w:val="0"/>
          <w:marRight w:val="0"/>
          <w:marTop w:val="0"/>
          <w:marBottom w:val="0"/>
          <w:divBdr>
            <w:top w:val="none" w:sz="0" w:space="0" w:color="auto"/>
            <w:left w:val="none" w:sz="0" w:space="0" w:color="auto"/>
            <w:bottom w:val="none" w:sz="0" w:space="0" w:color="auto"/>
            <w:right w:val="none" w:sz="0" w:space="0" w:color="auto"/>
          </w:divBdr>
        </w:div>
        <w:div w:id="1904756670">
          <w:marLeft w:val="0"/>
          <w:marRight w:val="0"/>
          <w:marTop w:val="0"/>
          <w:marBottom w:val="0"/>
          <w:divBdr>
            <w:top w:val="none" w:sz="0" w:space="0" w:color="auto"/>
            <w:left w:val="none" w:sz="0" w:space="0" w:color="auto"/>
            <w:bottom w:val="none" w:sz="0" w:space="0" w:color="auto"/>
            <w:right w:val="none" w:sz="0" w:space="0" w:color="auto"/>
          </w:divBdr>
        </w:div>
      </w:divsChild>
    </w:div>
    <w:div w:id="2061248154">
      <w:bodyDiv w:val="1"/>
      <w:marLeft w:val="0"/>
      <w:marRight w:val="0"/>
      <w:marTop w:val="0"/>
      <w:marBottom w:val="0"/>
      <w:divBdr>
        <w:top w:val="none" w:sz="0" w:space="0" w:color="auto"/>
        <w:left w:val="none" w:sz="0" w:space="0" w:color="auto"/>
        <w:bottom w:val="none" w:sz="0" w:space="0" w:color="auto"/>
        <w:right w:val="none" w:sz="0" w:space="0" w:color="auto"/>
      </w:divBdr>
    </w:div>
    <w:div w:id="2061393309">
      <w:bodyDiv w:val="1"/>
      <w:marLeft w:val="0"/>
      <w:marRight w:val="0"/>
      <w:marTop w:val="0"/>
      <w:marBottom w:val="0"/>
      <w:divBdr>
        <w:top w:val="none" w:sz="0" w:space="0" w:color="auto"/>
        <w:left w:val="none" w:sz="0" w:space="0" w:color="auto"/>
        <w:bottom w:val="none" w:sz="0" w:space="0" w:color="auto"/>
        <w:right w:val="none" w:sz="0" w:space="0" w:color="auto"/>
      </w:divBdr>
    </w:div>
    <w:div w:id="2064214205">
      <w:bodyDiv w:val="1"/>
      <w:marLeft w:val="0"/>
      <w:marRight w:val="0"/>
      <w:marTop w:val="0"/>
      <w:marBottom w:val="0"/>
      <w:divBdr>
        <w:top w:val="none" w:sz="0" w:space="0" w:color="auto"/>
        <w:left w:val="none" w:sz="0" w:space="0" w:color="auto"/>
        <w:bottom w:val="none" w:sz="0" w:space="0" w:color="auto"/>
        <w:right w:val="none" w:sz="0" w:space="0" w:color="auto"/>
      </w:divBdr>
    </w:div>
    <w:div w:id="2066563123">
      <w:bodyDiv w:val="1"/>
      <w:marLeft w:val="0"/>
      <w:marRight w:val="0"/>
      <w:marTop w:val="0"/>
      <w:marBottom w:val="0"/>
      <w:divBdr>
        <w:top w:val="none" w:sz="0" w:space="0" w:color="auto"/>
        <w:left w:val="none" w:sz="0" w:space="0" w:color="auto"/>
        <w:bottom w:val="none" w:sz="0" w:space="0" w:color="auto"/>
        <w:right w:val="none" w:sz="0" w:space="0" w:color="auto"/>
      </w:divBdr>
    </w:div>
    <w:div w:id="2072927390">
      <w:bodyDiv w:val="1"/>
      <w:marLeft w:val="0"/>
      <w:marRight w:val="0"/>
      <w:marTop w:val="0"/>
      <w:marBottom w:val="0"/>
      <w:divBdr>
        <w:top w:val="none" w:sz="0" w:space="0" w:color="auto"/>
        <w:left w:val="none" w:sz="0" w:space="0" w:color="auto"/>
        <w:bottom w:val="none" w:sz="0" w:space="0" w:color="auto"/>
        <w:right w:val="none" w:sz="0" w:space="0" w:color="auto"/>
      </w:divBdr>
    </w:div>
    <w:div w:id="2076856980">
      <w:bodyDiv w:val="1"/>
      <w:marLeft w:val="0"/>
      <w:marRight w:val="0"/>
      <w:marTop w:val="0"/>
      <w:marBottom w:val="0"/>
      <w:divBdr>
        <w:top w:val="none" w:sz="0" w:space="0" w:color="auto"/>
        <w:left w:val="none" w:sz="0" w:space="0" w:color="auto"/>
        <w:bottom w:val="none" w:sz="0" w:space="0" w:color="auto"/>
        <w:right w:val="none" w:sz="0" w:space="0" w:color="auto"/>
      </w:divBdr>
    </w:div>
    <w:div w:id="2076927823">
      <w:bodyDiv w:val="1"/>
      <w:marLeft w:val="0"/>
      <w:marRight w:val="0"/>
      <w:marTop w:val="0"/>
      <w:marBottom w:val="0"/>
      <w:divBdr>
        <w:top w:val="none" w:sz="0" w:space="0" w:color="auto"/>
        <w:left w:val="none" w:sz="0" w:space="0" w:color="auto"/>
        <w:bottom w:val="none" w:sz="0" w:space="0" w:color="auto"/>
        <w:right w:val="none" w:sz="0" w:space="0" w:color="auto"/>
      </w:divBdr>
    </w:div>
    <w:div w:id="2080244481">
      <w:bodyDiv w:val="1"/>
      <w:marLeft w:val="0"/>
      <w:marRight w:val="0"/>
      <w:marTop w:val="0"/>
      <w:marBottom w:val="0"/>
      <w:divBdr>
        <w:top w:val="none" w:sz="0" w:space="0" w:color="auto"/>
        <w:left w:val="none" w:sz="0" w:space="0" w:color="auto"/>
        <w:bottom w:val="none" w:sz="0" w:space="0" w:color="auto"/>
        <w:right w:val="none" w:sz="0" w:space="0" w:color="auto"/>
      </w:divBdr>
    </w:div>
    <w:div w:id="2083521497">
      <w:bodyDiv w:val="1"/>
      <w:marLeft w:val="0"/>
      <w:marRight w:val="0"/>
      <w:marTop w:val="0"/>
      <w:marBottom w:val="0"/>
      <w:divBdr>
        <w:top w:val="none" w:sz="0" w:space="0" w:color="auto"/>
        <w:left w:val="none" w:sz="0" w:space="0" w:color="auto"/>
        <w:bottom w:val="none" w:sz="0" w:space="0" w:color="auto"/>
        <w:right w:val="none" w:sz="0" w:space="0" w:color="auto"/>
      </w:divBdr>
    </w:div>
    <w:div w:id="2083797261">
      <w:bodyDiv w:val="1"/>
      <w:marLeft w:val="0"/>
      <w:marRight w:val="0"/>
      <w:marTop w:val="0"/>
      <w:marBottom w:val="0"/>
      <w:divBdr>
        <w:top w:val="none" w:sz="0" w:space="0" w:color="auto"/>
        <w:left w:val="none" w:sz="0" w:space="0" w:color="auto"/>
        <w:bottom w:val="none" w:sz="0" w:space="0" w:color="auto"/>
        <w:right w:val="none" w:sz="0" w:space="0" w:color="auto"/>
      </w:divBdr>
    </w:div>
    <w:div w:id="2085374843">
      <w:bodyDiv w:val="1"/>
      <w:marLeft w:val="0"/>
      <w:marRight w:val="0"/>
      <w:marTop w:val="0"/>
      <w:marBottom w:val="0"/>
      <w:divBdr>
        <w:top w:val="none" w:sz="0" w:space="0" w:color="auto"/>
        <w:left w:val="none" w:sz="0" w:space="0" w:color="auto"/>
        <w:bottom w:val="none" w:sz="0" w:space="0" w:color="auto"/>
        <w:right w:val="none" w:sz="0" w:space="0" w:color="auto"/>
      </w:divBdr>
    </w:div>
    <w:div w:id="2086106674">
      <w:bodyDiv w:val="1"/>
      <w:marLeft w:val="0"/>
      <w:marRight w:val="0"/>
      <w:marTop w:val="0"/>
      <w:marBottom w:val="0"/>
      <w:divBdr>
        <w:top w:val="none" w:sz="0" w:space="0" w:color="auto"/>
        <w:left w:val="none" w:sz="0" w:space="0" w:color="auto"/>
        <w:bottom w:val="none" w:sz="0" w:space="0" w:color="auto"/>
        <w:right w:val="none" w:sz="0" w:space="0" w:color="auto"/>
      </w:divBdr>
    </w:div>
    <w:div w:id="2086493628">
      <w:bodyDiv w:val="1"/>
      <w:marLeft w:val="0"/>
      <w:marRight w:val="0"/>
      <w:marTop w:val="0"/>
      <w:marBottom w:val="0"/>
      <w:divBdr>
        <w:top w:val="none" w:sz="0" w:space="0" w:color="auto"/>
        <w:left w:val="none" w:sz="0" w:space="0" w:color="auto"/>
        <w:bottom w:val="none" w:sz="0" w:space="0" w:color="auto"/>
        <w:right w:val="none" w:sz="0" w:space="0" w:color="auto"/>
      </w:divBdr>
    </w:div>
    <w:div w:id="2089424921">
      <w:bodyDiv w:val="1"/>
      <w:marLeft w:val="0"/>
      <w:marRight w:val="0"/>
      <w:marTop w:val="0"/>
      <w:marBottom w:val="0"/>
      <w:divBdr>
        <w:top w:val="none" w:sz="0" w:space="0" w:color="auto"/>
        <w:left w:val="none" w:sz="0" w:space="0" w:color="auto"/>
        <w:bottom w:val="none" w:sz="0" w:space="0" w:color="auto"/>
        <w:right w:val="none" w:sz="0" w:space="0" w:color="auto"/>
      </w:divBdr>
    </w:div>
    <w:div w:id="2089882918">
      <w:bodyDiv w:val="1"/>
      <w:marLeft w:val="0"/>
      <w:marRight w:val="0"/>
      <w:marTop w:val="0"/>
      <w:marBottom w:val="0"/>
      <w:divBdr>
        <w:top w:val="none" w:sz="0" w:space="0" w:color="auto"/>
        <w:left w:val="none" w:sz="0" w:space="0" w:color="auto"/>
        <w:bottom w:val="none" w:sz="0" w:space="0" w:color="auto"/>
        <w:right w:val="none" w:sz="0" w:space="0" w:color="auto"/>
      </w:divBdr>
    </w:div>
    <w:div w:id="2092120904">
      <w:bodyDiv w:val="1"/>
      <w:marLeft w:val="0"/>
      <w:marRight w:val="0"/>
      <w:marTop w:val="0"/>
      <w:marBottom w:val="0"/>
      <w:divBdr>
        <w:top w:val="none" w:sz="0" w:space="0" w:color="auto"/>
        <w:left w:val="none" w:sz="0" w:space="0" w:color="auto"/>
        <w:bottom w:val="none" w:sz="0" w:space="0" w:color="auto"/>
        <w:right w:val="none" w:sz="0" w:space="0" w:color="auto"/>
      </w:divBdr>
    </w:div>
    <w:div w:id="2093114963">
      <w:bodyDiv w:val="1"/>
      <w:marLeft w:val="0"/>
      <w:marRight w:val="0"/>
      <w:marTop w:val="0"/>
      <w:marBottom w:val="0"/>
      <w:divBdr>
        <w:top w:val="none" w:sz="0" w:space="0" w:color="auto"/>
        <w:left w:val="none" w:sz="0" w:space="0" w:color="auto"/>
        <w:bottom w:val="none" w:sz="0" w:space="0" w:color="auto"/>
        <w:right w:val="none" w:sz="0" w:space="0" w:color="auto"/>
      </w:divBdr>
    </w:div>
    <w:div w:id="2093505399">
      <w:bodyDiv w:val="1"/>
      <w:marLeft w:val="0"/>
      <w:marRight w:val="0"/>
      <w:marTop w:val="0"/>
      <w:marBottom w:val="0"/>
      <w:divBdr>
        <w:top w:val="none" w:sz="0" w:space="0" w:color="auto"/>
        <w:left w:val="none" w:sz="0" w:space="0" w:color="auto"/>
        <w:bottom w:val="none" w:sz="0" w:space="0" w:color="auto"/>
        <w:right w:val="none" w:sz="0" w:space="0" w:color="auto"/>
      </w:divBdr>
    </w:div>
    <w:div w:id="2093695050">
      <w:bodyDiv w:val="1"/>
      <w:marLeft w:val="0"/>
      <w:marRight w:val="0"/>
      <w:marTop w:val="0"/>
      <w:marBottom w:val="0"/>
      <w:divBdr>
        <w:top w:val="none" w:sz="0" w:space="0" w:color="auto"/>
        <w:left w:val="none" w:sz="0" w:space="0" w:color="auto"/>
        <w:bottom w:val="none" w:sz="0" w:space="0" w:color="auto"/>
        <w:right w:val="none" w:sz="0" w:space="0" w:color="auto"/>
      </w:divBdr>
    </w:div>
    <w:div w:id="2096583887">
      <w:bodyDiv w:val="1"/>
      <w:marLeft w:val="0"/>
      <w:marRight w:val="0"/>
      <w:marTop w:val="0"/>
      <w:marBottom w:val="0"/>
      <w:divBdr>
        <w:top w:val="none" w:sz="0" w:space="0" w:color="auto"/>
        <w:left w:val="none" w:sz="0" w:space="0" w:color="auto"/>
        <w:bottom w:val="none" w:sz="0" w:space="0" w:color="auto"/>
        <w:right w:val="none" w:sz="0" w:space="0" w:color="auto"/>
      </w:divBdr>
    </w:div>
    <w:div w:id="2097704460">
      <w:bodyDiv w:val="1"/>
      <w:marLeft w:val="0"/>
      <w:marRight w:val="0"/>
      <w:marTop w:val="0"/>
      <w:marBottom w:val="0"/>
      <w:divBdr>
        <w:top w:val="none" w:sz="0" w:space="0" w:color="auto"/>
        <w:left w:val="none" w:sz="0" w:space="0" w:color="auto"/>
        <w:bottom w:val="none" w:sz="0" w:space="0" w:color="auto"/>
        <w:right w:val="none" w:sz="0" w:space="0" w:color="auto"/>
      </w:divBdr>
    </w:div>
    <w:div w:id="2099908063">
      <w:bodyDiv w:val="1"/>
      <w:marLeft w:val="0"/>
      <w:marRight w:val="0"/>
      <w:marTop w:val="0"/>
      <w:marBottom w:val="0"/>
      <w:divBdr>
        <w:top w:val="none" w:sz="0" w:space="0" w:color="auto"/>
        <w:left w:val="none" w:sz="0" w:space="0" w:color="auto"/>
        <w:bottom w:val="none" w:sz="0" w:space="0" w:color="auto"/>
        <w:right w:val="none" w:sz="0" w:space="0" w:color="auto"/>
      </w:divBdr>
    </w:div>
    <w:div w:id="2102212869">
      <w:bodyDiv w:val="1"/>
      <w:marLeft w:val="0"/>
      <w:marRight w:val="0"/>
      <w:marTop w:val="0"/>
      <w:marBottom w:val="0"/>
      <w:divBdr>
        <w:top w:val="none" w:sz="0" w:space="0" w:color="auto"/>
        <w:left w:val="none" w:sz="0" w:space="0" w:color="auto"/>
        <w:bottom w:val="none" w:sz="0" w:space="0" w:color="auto"/>
        <w:right w:val="none" w:sz="0" w:space="0" w:color="auto"/>
      </w:divBdr>
    </w:div>
    <w:div w:id="2106806133">
      <w:bodyDiv w:val="1"/>
      <w:marLeft w:val="0"/>
      <w:marRight w:val="0"/>
      <w:marTop w:val="0"/>
      <w:marBottom w:val="0"/>
      <w:divBdr>
        <w:top w:val="none" w:sz="0" w:space="0" w:color="auto"/>
        <w:left w:val="none" w:sz="0" w:space="0" w:color="auto"/>
        <w:bottom w:val="none" w:sz="0" w:space="0" w:color="auto"/>
        <w:right w:val="none" w:sz="0" w:space="0" w:color="auto"/>
      </w:divBdr>
    </w:div>
    <w:div w:id="2116362494">
      <w:bodyDiv w:val="1"/>
      <w:marLeft w:val="0"/>
      <w:marRight w:val="0"/>
      <w:marTop w:val="0"/>
      <w:marBottom w:val="0"/>
      <w:divBdr>
        <w:top w:val="none" w:sz="0" w:space="0" w:color="auto"/>
        <w:left w:val="none" w:sz="0" w:space="0" w:color="auto"/>
        <w:bottom w:val="none" w:sz="0" w:space="0" w:color="auto"/>
        <w:right w:val="none" w:sz="0" w:space="0" w:color="auto"/>
      </w:divBdr>
    </w:div>
    <w:div w:id="2119324323">
      <w:bodyDiv w:val="1"/>
      <w:marLeft w:val="0"/>
      <w:marRight w:val="0"/>
      <w:marTop w:val="0"/>
      <w:marBottom w:val="0"/>
      <w:divBdr>
        <w:top w:val="none" w:sz="0" w:space="0" w:color="auto"/>
        <w:left w:val="none" w:sz="0" w:space="0" w:color="auto"/>
        <w:bottom w:val="none" w:sz="0" w:space="0" w:color="auto"/>
        <w:right w:val="none" w:sz="0" w:space="0" w:color="auto"/>
      </w:divBdr>
    </w:div>
    <w:div w:id="2123568173">
      <w:bodyDiv w:val="1"/>
      <w:marLeft w:val="0"/>
      <w:marRight w:val="0"/>
      <w:marTop w:val="0"/>
      <w:marBottom w:val="0"/>
      <w:divBdr>
        <w:top w:val="none" w:sz="0" w:space="0" w:color="auto"/>
        <w:left w:val="none" w:sz="0" w:space="0" w:color="auto"/>
        <w:bottom w:val="none" w:sz="0" w:space="0" w:color="auto"/>
        <w:right w:val="none" w:sz="0" w:space="0" w:color="auto"/>
      </w:divBdr>
    </w:div>
    <w:div w:id="2127117457">
      <w:bodyDiv w:val="1"/>
      <w:marLeft w:val="0"/>
      <w:marRight w:val="0"/>
      <w:marTop w:val="0"/>
      <w:marBottom w:val="0"/>
      <w:divBdr>
        <w:top w:val="none" w:sz="0" w:space="0" w:color="auto"/>
        <w:left w:val="none" w:sz="0" w:space="0" w:color="auto"/>
        <w:bottom w:val="none" w:sz="0" w:space="0" w:color="auto"/>
        <w:right w:val="none" w:sz="0" w:space="0" w:color="auto"/>
      </w:divBdr>
    </w:div>
    <w:div w:id="2129933297">
      <w:bodyDiv w:val="1"/>
      <w:marLeft w:val="0"/>
      <w:marRight w:val="0"/>
      <w:marTop w:val="0"/>
      <w:marBottom w:val="0"/>
      <w:divBdr>
        <w:top w:val="none" w:sz="0" w:space="0" w:color="auto"/>
        <w:left w:val="none" w:sz="0" w:space="0" w:color="auto"/>
        <w:bottom w:val="none" w:sz="0" w:space="0" w:color="auto"/>
        <w:right w:val="none" w:sz="0" w:space="0" w:color="auto"/>
      </w:divBdr>
    </w:div>
    <w:div w:id="2136408927">
      <w:bodyDiv w:val="1"/>
      <w:marLeft w:val="0"/>
      <w:marRight w:val="0"/>
      <w:marTop w:val="0"/>
      <w:marBottom w:val="0"/>
      <w:divBdr>
        <w:top w:val="none" w:sz="0" w:space="0" w:color="auto"/>
        <w:left w:val="none" w:sz="0" w:space="0" w:color="auto"/>
        <w:bottom w:val="none" w:sz="0" w:space="0" w:color="auto"/>
        <w:right w:val="none" w:sz="0" w:space="0" w:color="auto"/>
      </w:divBdr>
    </w:div>
    <w:div w:id="2139564284">
      <w:bodyDiv w:val="1"/>
      <w:marLeft w:val="0"/>
      <w:marRight w:val="0"/>
      <w:marTop w:val="0"/>
      <w:marBottom w:val="0"/>
      <w:divBdr>
        <w:top w:val="none" w:sz="0" w:space="0" w:color="auto"/>
        <w:left w:val="none" w:sz="0" w:space="0" w:color="auto"/>
        <w:bottom w:val="none" w:sz="0" w:space="0" w:color="auto"/>
        <w:right w:val="none" w:sz="0" w:space="0" w:color="auto"/>
      </w:divBdr>
    </w:div>
    <w:div w:id="2140099295">
      <w:bodyDiv w:val="1"/>
      <w:marLeft w:val="0"/>
      <w:marRight w:val="0"/>
      <w:marTop w:val="0"/>
      <w:marBottom w:val="0"/>
      <w:divBdr>
        <w:top w:val="none" w:sz="0" w:space="0" w:color="auto"/>
        <w:left w:val="none" w:sz="0" w:space="0" w:color="auto"/>
        <w:bottom w:val="none" w:sz="0" w:space="0" w:color="auto"/>
        <w:right w:val="none" w:sz="0" w:space="0" w:color="auto"/>
      </w:divBdr>
    </w:div>
    <w:div w:id="2140298550">
      <w:bodyDiv w:val="1"/>
      <w:marLeft w:val="0"/>
      <w:marRight w:val="0"/>
      <w:marTop w:val="0"/>
      <w:marBottom w:val="0"/>
      <w:divBdr>
        <w:top w:val="none" w:sz="0" w:space="0" w:color="auto"/>
        <w:left w:val="none" w:sz="0" w:space="0" w:color="auto"/>
        <w:bottom w:val="none" w:sz="0" w:space="0" w:color="auto"/>
        <w:right w:val="none" w:sz="0" w:space="0" w:color="auto"/>
      </w:divBdr>
    </w:div>
    <w:div w:id="2142993586">
      <w:bodyDiv w:val="1"/>
      <w:marLeft w:val="0"/>
      <w:marRight w:val="0"/>
      <w:marTop w:val="0"/>
      <w:marBottom w:val="0"/>
      <w:divBdr>
        <w:top w:val="none" w:sz="0" w:space="0" w:color="auto"/>
        <w:left w:val="none" w:sz="0" w:space="0" w:color="auto"/>
        <w:bottom w:val="none" w:sz="0" w:space="0" w:color="auto"/>
        <w:right w:val="none" w:sz="0" w:space="0" w:color="auto"/>
      </w:divBdr>
    </w:div>
    <w:div w:id="2143426231">
      <w:bodyDiv w:val="1"/>
      <w:marLeft w:val="0"/>
      <w:marRight w:val="0"/>
      <w:marTop w:val="0"/>
      <w:marBottom w:val="0"/>
      <w:divBdr>
        <w:top w:val="none" w:sz="0" w:space="0" w:color="auto"/>
        <w:left w:val="none" w:sz="0" w:space="0" w:color="auto"/>
        <w:bottom w:val="none" w:sz="0" w:space="0" w:color="auto"/>
        <w:right w:val="none" w:sz="0" w:space="0" w:color="auto"/>
      </w:divBdr>
    </w:div>
    <w:div w:id="21453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bma.org.uk/media/pmxkz3p5/focus-on-use-of-enhanced-access-appointments.pdf" TargetMode="External"/><Relationship Id="rId26" Type="http://schemas.openxmlformats.org/officeDocument/2006/relationships/hyperlink" Target="https://www.sheffield-lmc.org.uk/website/IGP217/files/Patient-facing%20Leaflet%20Jun24.docx" TargetMode="External"/><Relationship Id="rId39" Type="http://schemas.openxmlformats.org/officeDocument/2006/relationships/hyperlink" Target="https://www.csas.nhs.uk/csms-help/" TargetMode="External"/><Relationship Id="rId21" Type="http://schemas.openxmlformats.org/officeDocument/2006/relationships/hyperlink" Target="https://www.bma.org.uk/media/basibyzv/focus-on-limited-liability-partnerships-and-the-gms-contract.pdf" TargetMode="External"/><Relationship Id="rId34" Type="http://schemas.openxmlformats.org/officeDocument/2006/relationships/hyperlink" Target="https://www.gov.uk/government/publications/respiratory-syncytial-virus-rsv-vaccination-programmes-letter/introduction-of-new-nhs-vaccination-programmes-against-respiratory-syncytial-virus-rsv" TargetMode="External"/><Relationship Id="rId42" Type="http://schemas.openxmlformats.org/officeDocument/2006/relationships/hyperlink" Target="https://bma-mail.org.uk/t/cr/AQiEtRUQmMQTGOHMsxc-fDfyDPAdUpO2QkG-F3gctpT3zyTP9dAaTwt8xckROg" TargetMode="External"/><Relationship Id="rId47" Type="http://schemas.openxmlformats.org/officeDocument/2006/relationships/hyperlink" Target="https://www.cqc.org.uk/guidance-providers/gps/gp-mythbusters/gp-mythbuster-53-care-people-learning-disability-gp-practices" TargetMode="External"/><Relationship Id="rId50" Type="http://schemas.openxmlformats.org/officeDocument/2006/relationships/hyperlink" Target="https://www.cqc.org.uk/guidance-providers/gps/gp-mythbusters/gp-mythbuster-61-patient-registration" TargetMode="External"/><Relationship Id="rId55" Type="http://schemas.openxmlformats.org/officeDocument/2006/relationships/hyperlink" Target="mailto:manager@sheffieldlmc.org.uk"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media/4c1mtk3d/focus-on-medical-associate-professions.pdf" TargetMode="External"/><Relationship Id="rId29" Type="http://schemas.openxmlformats.org/officeDocument/2006/relationships/hyperlink" Target="mailto:info@lmcbuyinggroups.co.uk" TargetMode="External"/><Relationship Id="rId11" Type="http://schemas.openxmlformats.org/officeDocument/2006/relationships/image" Target="media/image1.jpeg"/><Relationship Id="rId24" Type="http://schemas.openxmlformats.org/officeDocument/2006/relationships/hyperlink" Target="https://events.teams.microsoft.com/event/85b38eec-63e4-433b-8b4d-5c85e0a6dcc9@bf448ebe-e65f-40e6-9e31-33fdaa412880" TargetMode="External"/><Relationship Id="rId32" Type="http://schemas.openxmlformats.org/officeDocument/2006/relationships/hyperlink" Target="https://www.england.nhs.uk/wp-content/uploads/2020/12/20-21-GMS-Contract-October-2020.pdf" TargetMode="External"/><Relationship Id="rId37" Type="http://schemas.openxmlformats.org/officeDocument/2006/relationships/hyperlink" Target="https://www.gov.uk/government/collections/respiratory-syncytial-virus-rsv-vaccination-programme" TargetMode="External"/><Relationship Id="rId40" Type="http://schemas.openxmlformats.org/officeDocument/2006/relationships/hyperlink" Target="https://forms.office.com/e/30wzCDvakf" TargetMode="External"/><Relationship Id="rId45" Type="http://schemas.openxmlformats.org/officeDocument/2006/relationships/hyperlink" Target="https://www.cqc.org.uk/guidance-providers/gps/gp-mythbusters" TargetMode="External"/><Relationship Id="rId53" Type="http://schemas.openxmlformats.org/officeDocument/2006/relationships/hyperlink" Target="https://www.sheffield-lmc.org.uk/page1.aspx?p=13&amp;t=1" TargetMode="External"/><Relationship Id="rId58" Type="http://schemas.openxmlformats.org/officeDocument/2006/relationships/hyperlink" Target="https://www.sheffield-lmc.org.uk/page1.aspx?p=13&amp;t=2"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bma.org.uk/media/wuxdjsxe/focus-on-vaccinations-and-immunisations.pdf" TargetMode="External"/><Relationship Id="rId14" Type="http://schemas.openxmlformats.org/officeDocument/2006/relationships/hyperlink" Target="https://www.bma.org.uk/media/2kqpi2qt/focus-on-dispensing-and-prescribing.pdf" TargetMode="External"/><Relationship Id="rId22" Type="http://schemas.openxmlformats.org/officeDocument/2006/relationships/hyperlink" Target="https://www.bma.org.uk/media/mnzjww3c/focus-on-spending-the-pcn-des-capacity-and-access-payment-funding-v2.pdf" TargetMode="External"/><Relationship Id="rId27" Type="http://schemas.openxmlformats.org/officeDocument/2006/relationships/hyperlink" Target="https://analytics.zoho.eu/open-view/143318000000238603" TargetMode="External"/><Relationship Id="rId30" Type="http://schemas.openxmlformats.org/officeDocument/2006/relationships/hyperlink" Target="https://dashboard.igpm.org.uk/wp-content/uploads/2023/11/Gender-identity-toolkit-for-general-practice-Template-2.0.pdf" TargetMode="External"/><Relationship Id="rId35" Type="http://schemas.openxmlformats.org/officeDocument/2006/relationships/hyperlink" Target="https://www.gov.uk/government/publications/respiratory-syncytial-virus-rsv-vaccination-programmes-letter/introduction-of-new-nhs-vaccination-programmes-against-respiratory-syncytial-virus-rsv" TargetMode="External"/><Relationship Id="rId43" Type="http://schemas.openxmlformats.org/officeDocument/2006/relationships/hyperlink" Target="https://www.cameronfund.org.uk/s/FINAL-Summer-Newsletter-2024.pdf" TargetMode="External"/><Relationship Id="rId48" Type="http://schemas.openxmlformats.org/officeDocument/2006/relationships/hyperlink" Target="https://www.cqc.org.uk/guidance-providers/gps/gp-mythbusters/gp-mythbuster-104-cervical-screening" TargetMode="External"/><Relationship Id="rId56" Type="http://schemas.openxmlformats.org/officeDocument/2006/relationships/hyperlink" Target="https://www.sheffield-lmc.org.uk/page1.aspx?p=16&amp;t=1" TargetMode="External"/><Relationship Id="rId8" Type="http://schemas.openxmlformats.org/officeDocument/2006/relationships/webSettings" Target="webSettings.xml"/><Relationship Id="rId51" Type="http://schemas.openxmlformats.org/officeDocument/2006/relationships/hyperlink" Target="mailto:manager@sheffieldlmc.org.uk" TargetMode="External"/><Relationship Id="rId3" Type="http://schemas.openxmlformats.org/officeDocument/2006/relationships/customXml" Target="../customXml/item3.xml"/><Relationship Id="rId12" Type="http://schemas.openxmlformats.org/officeDocument/2006/relationships/image" Target="cid:FA46BD5B-4C03-4415-BE14-DEBCA4941DB9" TargetMode="External"/><Relationship Id="rId17" Type="http://schemas.openxmlformats.org/officeDocument/2006/relationships/hyperlink" Target="https://www.bma.org.uk/media/hj2ekyh2/focus-on-the-2024-premises-cost-directions.pdf" TargetMode="External"/><Relationship Id="rId25" Type="http://schemas.openxmlformats.org/officeDocument/2006/relationships/hyperlink" Target="https://portal.pmauk.co.uk/Workshop-Book-Slot?guid=921AF344-96FC-475B-B39E-68ED0B83DD98" TargetMode="External"/><Relationship Id="rId33" Type="http://schemas.openxmlformats.org/officeDocument/2006/relationships/hyperlink" Target="https://www.gov.uk/government/publications/influenza-vaccines-marketed-in-the-uk" TargetMode="External"/><Relationship Id="rId38" Type="http://schemas.openxmlformats.org/officeDocument/2006/relationships/hyperlink" Target="https://url.uk.m.mimecastprotect.com/s/rwuaCX5WWf4lQOMt6-wrD?domain=cervicalscreening.nhs.uk/" TargetMode="External"/><Relationship Id="rId46" Type="http://schemas.openxmlformats.org/officeDocument/2006/relationships/hyperlink" Target="https://www.cqc.org.uk/guidance-providers/gps/gp-mythbusters/gp-mythbuster-82-physician-associates-general-practice" TargetMode="External"/><Relationship Id="rId59" Type="http://schemas.openxmlformats.org/officeDocument/2006/relationships/image" Target="media/image2.jpeg"/><Relationship Id="rId20" Type="http://schemas.openxmlformats.org/officeDocument/2006/relationships/hyperlink" Target="https://www.bma.org.uk/media/jwepuxz2/focus-on-proformas-and-referral-forms.pdf" TargetMode="External"/><Relationship Id="rId41" Type="http://schemas.openxmlformats.org/officeDocument/2006/relationships/hyperlink" Target="https://www.bma.org.uk/events/bma-sessional-gp-conference-2024-diversity-opportunity-safety" TargetMode="External"/><Relationship Id="rId54" Type="http://schemas.openxmlformats.org/officeDocument/2006/relationships/hyperlink" Target="https://www.sheffield-lmc.org.uk/page1.aspx?p=13&amp;t=2"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ma.org.uk/media/ktao1lse/focus-on-gp-data-sharing-and-gp-data-controllership.pdf" TargetMode="External"/><Relationship Id="rId23" Type="http://schemas.openxmlformats.org/officeDocument/2006/relationships/hyperlink" Target="https://www.bma.org.uk/advice-and-support/gp-practices/managing-workload/safe-working-in-general-practice" TargetMode="External"/><Relationship Id="rId28" Type="http://schemas.openxmlformats.org/officeDocument/2006/relationships/hyperlink" Target="https://www.sheffield-lmc.org.uk/website/IGP217/files/Sheffield%20General%20Practice%20Provider%20Forum.pdf" TargetMode="External"/><Relationship Id="rId36" Type="http://schemas.openxmlformats.org/officeDocument/2006/relationships/hyperlink" Target="https://www.gov.uk/government/collections/immunisation-patient-group-direction-pgd" TargetMode="External"/><Relationship Id="rId49" Type="http://schemas.openxmlformats.org/officeDocument/2006/relationships/hyperlink" Target="https://www.cqc.org.uk/guidance-providers/gps/gp-mythbusters/gp-mythbuster-26-practice-nurses" TargetMode="External"/><Relationship Id="rId57" Type="http://schemas.openxmlformats.org/officeDocument/2006/relationships/hyperlink" Target="https://www.sheffield-lmc.org.uk/page1.aspx?p=13&amp;t=1" TargetMode="External"/><Relationship Id="rId10" Type="http://schemas.openxmlformats.org/officeDocument/2006/relationships/endnotes" Target="endnotes.xml"/><Relationship Id="rId31" Type="http://schemas.openxmlformats.org/officeDocument/2006/relationships/hyperlink" Target="https://www.rcgp.org.uk/policy/rcgp-policy-areas/transgender-care" TargetMode="External"/><Relationship Id="rId44" Type="http://schemas.openxmlformats.org/officeDocument/2006/relationships/hyperlink" Target="http://www.cameronfund.org.uk/" TargetMode="External"/><Relationship Id="rId52" Type="http://schemas.openxmlformats.org/officeDocument/2006/relationships/hyperlink" Target="https://www.sheffield-lmc.org.uk/page1.aspx?p=16&amp;t=1" TargetMode="External"/><Relationship Id="rId60" Type="http://schemas.openxmlformats.org/officeDocument/2006/relationships/hyperlink" Target="https://www.sheffield-lmc.org.uk/page1.aspx?p=21&amp;t=1"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ED508443871C47A92D16CCB5E35493" ma:contentTypeVersion="15" ma:contentTypeDescription="Create a new document." ma:contentTypeScope="" ma:versionID="478f7a740861d44b34785cb136b3557c">
  <xsd:schema xmlns:xsd="http://www.w3.org/2001/XMLSchema" xmlns:xs="http://www.w3.org/2001/XMLSchema" xmlns:p="http://schemas.microsoft.com/office/2006/metadata/properties" xmlns:ns2="dea7723b-481d-4452-b42a-88f7bdb6c872" xmlns:ns3="c28a39f5-41c3-4bb6-bb05-28e84c66a58c" targetNamespace="http://schemas.microsoft.com/office/2006/metadata/properties" ma:root="true" ma:fieldsID="b1e12443258ae9b25c2558fce4d08b76" ns2:_="" ns3:_="">
    <xsd:import namespace="dea7723b-481d-4452-b42a-88f7bdb6c872"/>
    <xsd:import namespace="c28a39f5-41c3-4bb6-bb05-28e84c66a5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723b-481d-4452-b42a-88f7bdb6c8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e00888-bbf7-4315-84f1-2b759d80c738}" ma:internalName="TaxCatchAll" ma:showField="CatchAllData" ma:web="dea7723b-481d-4452-b42a-88f7bdb6c8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a39f5-41c3-4bb6-bb05-28e84c66a5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d4100-e3a7-425c-99e6-4c827e697e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8a39f5-41c3-4bb6-bb05-28e84c66a58c">
      <Terms xmlns="http://schemas.microsoft.com/office/infopath/2007/PartnerControls"/>
    </lcf76f155ced4ddcb4097134ff3c332f>
    <TaxCatchAll xmlns="dea7723b-481d-4452-b42a-88f7bdb6c872" xsi:nil="true"/>
  </documentManagement>
</p:properties>
</file>

<file path=customXml/itemProps1.xml><?xml version="1.0" encoding="utf-8"?>
<ds:datastoreItem xmlns:ds="http://schemas.openxmlformats.org/officeDocument/2006/customXml" ds:itemID="{06101108-F405-4931-A850-DE9E326DEC6D}">
  <ds:schemaRefs>
    <ds:schemaRef ds:uri="http://schemas.openxmlformats.org/officeDocument/2006/bibliography"/>
  </ds:schemaRefs>
</ds:datastoreItem>
</file>

<file path=customXml/itemProps2.xml><?xml version="1.0" encoding="utf-8"?>
<ds:datastoreItem xmlns:ds="http://schemas.openxmlformats.org/officeDocument/2006/customXml" ds:itemID="{212B4B01-10ED-44E5-A750-C67A465D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723b-481d-4452-b42a-88f7bdb6c872"/>
    <ds:schemaRef ds:uri="c28a39f5-41c3-4bb6-bb05-28e84c66a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44D32-125C-4C7F-86CB-E8A3405AF30B}">
  <ds:schemaRefs>
    <ds:schemaRef ds:uri="http://schemas.microsoft.com/sharepoint/v3/contenttype/forms"/>
  </ds:schemaRefs>
</ds:datastoreItem>
</file>

<file path=customXml/itemProps4.xml><?xml version="1.0" encoding="utf-8"?>
<ds:datastoreItem xmlns:ds="http://schemas.openxmlformats.org/officeDocument/2006/customXml" ds:itemID="{353BB1D3-8C40-419C-B836-1FB8A2D62AC0}">
  <ds:schemaRefs>
    <ds:schemaRef ds:uri="http://schemas.microsoft.com/office/2006/metadata/properties"/>
    <ds:schemaRef ds:uri="http://schemas.microsoft.com/office/infopath/2007/PartnerControls"/>
    <ds:schemaRef ds:uri="c28a39f5-41c3-4bb6-bb05-28e84c66a58c"/>
    <ds:schemaRef ds:uri="dea7723b-481d-4452-b42a-88f7bdb6c87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2590</Words>
  <Characters>18865</Characters>
  <Application>Microsoft Office Word</Application>
  <DocSecurity>0</DocSecurity>
  <Lines>157</Lines>
  <Paragraphs>42</Paragraphs>
  <ScaleCrop>false</ScaleCrop>
  <HeadingPairs>
    <vt:vector size="2" baseType="variant">
      <vt:variant>
        <vt:lpstr>Title</vt:lpstr>
      </vt:variant>
      <vt:variant>
        <vt:i4>1</vt:i4>
      </vt:variant>
    </vt:vector>
  </HeadingPairs>
  <TitlesOfParts>
    <vt:vector size="1" baseType="lpstr">
      <vt:lpstr/>
    </vt:vector>
  </TitlesOfParts>
  <Company>Sheffield LMC</Company>
  <LinksUpToDate>false</LinksUpToDate>
  <CharactersWithSpaces>21413</CharactersWithSpaces>
  <SharedDoc>false</SharedDoc>
  <HLinks>
    <vt:vector size="198" baseType="variant">
      <vt:variant>
        <vt:i4>5963796</vt:i4>
      </vt:variant>
      <vt:variant>
        <vt:i4>84</vt:i4>
      </vt:variant>
      <vt:variant>
        <vt:i4>0</vt:i4>
      </vt:variant>
      <vt:variant>
        <vt:i4>5</vt:i4>
      </vt:variant>
      <vt:variant>
        <vt:lpwstr>https://www.sheffield-lmc.org.uk/page1.aspx?p=21&amp;t=1</vt:lpwstr>
      </vt:variant>
      <vt:variant>
        <vt:lpwstr/>
      </vt:variant>
      <vt:variant>
        <vt:i4>7012448</vt:i4>
      </vt:variant>
      <vt:variant>
        <vt:i4>81</vt:i4>
      </vt:variant>
      <vt:variant>
        <vt:i4>0</vt:i4>
      </vt:variant>
      <vt:variant>
        <vt:i4>5</vt:i4>
      </vt:variant>
      <vt:variant>
        <vt:lpwstr>https://www.cqc.org.uk/guidance-providers/gps/gp-mythbusters/gp-mythbuster-61-patient-registration</vt:lpwstr>
      </vt:variant>
      <vt:variant>
        <vt:lpwstr/>
      </vt:variant>
      <vt:variant>
        <vt:i4>6160464</vt:i4>
      </vt:variant>
      <vt:variant>
        <vt:i4>78</vt:i4>
      </vt:variant>
      <vt:variant>
        <vt:i4>0</vt:i4>
      </vt:variant>
      <vt:variant>
        <vt:i4>5</vt:i4>
      </vt:variant>
      <vt:variant>
        <vt:lpwstr>https://www.cqc.org.uk/guidance-providers/gps/gp-mythbusters/gp-mythbuster-26-practice-nurses</vt:lpwstr>
      </vt:variant>
      <vt:variant>
        <vt:lpwstr/>
      </vt:variant>
      <vt:variant>
        <vt:i4>1179719</vt:i4>
      </vt:variant>
      <vt:variant>
        <vt:i4>75</vt:i4>
      </vt:variant>
      <vt:variant>
        <vt:i4>0</vt:i4>
      </vt:variant>
      <vt:variant>
        <vt:i4>5</vt:i4>
      </vt:variant>
      <vt:variant>
        <vt:lpwstr>https://www.cqc.org.uk/guidance-providers/gps/gp-mythbusters/gp-mythbuster-104-cervical-screening</vt:lpwstr>
      </vt:variant>
      <vt:variant>
        <vt:lpwstr/>
      </vt:variant>
      <vt:variant>
        <vt:i4>3866674</vt:i4>
      </vt:variant>
      <vt:variant>
        <vt:i4>72</vt:i4>
      </vt:variant>
      <vt:variant>
        <vt:i4>0</vt:i4>
      </vt:variant>
      <vt:variant>
        <vt:i4>5</vt:i4>
      </vt:variant>
      <vt:variant>
        <vt:lpwstr>https://www.cqc.org.uk/guidance-providers/gps/gp-mythbusters/gp-mythbuster-53-care-people-learning-disability-gp-practices</vt:lpwstr>
      </vt:variant>
      <vt:variant>
        <vt:lpwstr/>
      </vt:variant>
      <vt:variant>
        <vt:i4>6750322</vt:i4>
      </vt:variant>
      <vt:variant>
        <vt:i4>69</vt:i4>
      </vt:variant>
      <vt:variant>
        <vt:i4>0</vt:i4>
      </vt:variant>
      <vt:variant>
        <vt:i4>5</vt:i4>
      </vt:variant>
      <vt:variant>
        <vt:lpwstr>https://www.cqc.org.uk/guidance-providers/gps/gp-mythbusters/gp-mythbuster-82-physician-associates-general-practice</vt:lpwstr>
      </vt:variant>
      <vt:variant>
        <vt:lpwstr/>
      </vt:variant>
      <vt:variant>
        <vt:i4>852052</vt:i4>
      </vt:variant>
      <vt:variant>
        <vt:i4>66</vt:i4>
      </vt:variant>
      <vt:variant>
        <vt:i4>0</vt:i4>
      </vt:variant>
      <vt:variant>
        <vt:i4>5</vt:i4>
      </vt:variant>
      <vt:variant>
        <vt:lpwstr>https://www.cqc.org.uk/guidance-providers/gps/gp-mythbusters</vt:lpwstr>
      </vt:variant>
      <vt:variant>
        <vt:lpwstr/>
      </vt:variant>
      <vt:variant>
        <vt:i4>2359415</vt:i4>
      </vt:variant>
      <vt:variant>
        <vt:i4>63</vt:i4>
      </vt:variant>
      <vt:variant>
        <vt:i4>0</vt:i4>
      </vt:variant>
      <vt:variant>
        <vt:i4>5</vt:i4>
      </vt:variant>
      <vt:variant>
        <vt:lpwstr>https://www.csas.nhs.uk/csms-help/</vt:lpwstr>
      </vt:variant>
      <vt:variant>
        <vt:lpwstr/>
      </vt:variant>
      <vt:variant>
        <vt:i4>4653058</vt:i4>
      </vt:variant>
      <vt:variant>
        <vt:i4>60</vt:i4>
      </vt:variant>
      <vt:variant>
        <vt:i4>0</vt:i4>
      </vt:variant>
      <vt:variant>
        <vt:i4>5</vt:i4>
      </vt:variant>
      <vt:variant>
        <vt:lpwstr>https://url.uk.m.mimecastprotect.com/s/rwuaCX5WWf4lQOMt6-wrD?domain=cervicalscreening.nhs.uk/</vt:lpwstr>
      </vt:variant>
      <vt:variant>
        <vt:lpwstr/>
      </vt:variant>
      <vt:variant>
        <vt:i4>7995434</vt:i4>
      </vt:variant>
      <vt:variant>
        <vt:i4>57</vt:i4>
      </vt:variant>
      <vt:variant>
        <vt:i4>0</vt:i4>
      </vt:variant>
      <vt:variant>
        <vt:i4>5</vt:i4>
      </vt:variant>
      <vt:variant>
        <vt:lpwstr>http://www.cameronfund.org.uk/</vt:lpwstr>
      </vt:variant>
      <vt:variant>
        <vt:lpwstr/>
      </vt:variant>
      <vt:variant>
        <vt:i4>4980812</vt:i4>
      </vt:variant>
      <vt:variant>
        <vt:i4>54</vt:i4>
      </vt:variant>
      <vt:variant>
        <vt:i4>0</vt:i4>
      </vt:variant>
      <vt:variant>
        <vt:i4>5</vt:i4>
      </vt:variant>
      <vt:variant>
        <vt:lpwstr>https://www.cameronfund.org.uk/s/FINAL-Summer-Newsletter-2024.pdf</vt:lpwstr>
      </vt:variant>
      <vt:variant>
        <vt:lpwstr/>
      </vt:variant>
      <vt:variant>
        <vt:i4>3932283</vt:i4>
      </vt:variant>
      <vt:variant>
        <vt:i4>51</vt:i4>
      </vt:variant>
      <vt:variant>
        <vt:i4>0</vt:i4>
      </vt:variant>
      <vt:variant>
        <vt:i4>5</vt:i4>
      </vt:variant>
      <vt:variant>
        <vt:lpwstr>https://www.bma.org.uk/events/bma-sessional-gp-conference-2024-diversity-opportunity-safety</vt:lpwstr>
      </vt:variant>
      <vt:variant>
        <vt:lpwstr/>
      </vt:variant>
      <vt:variant>
        <vt:i4>917595</vt:i4>
      </vt:variant>
      <vt:variant>
        <vt:i4>48</vt:i4>
      </vt:variant>
      <vt:variant>
        <vt:i4>0</vt:i4>
      </vt:variant>
      <vt:variant>
        <vt:i4>5</vt:i4>
      </vt:variant>
      <vt:variant>
        <vt:lpwstr>https://www.gov.uk/government/publications/influenza-vaccines-marketed-in-the-uk</vt:lpwstr>
      </vt:variant>
      <vt:variant>
        <vt:lpwstr/>
      </vt:variant>
      <vt:variant>
        <vt:i4>7340143</vt:i4>
      </vt:variant>
      <vt:variant>
        <vt:i4>45</vt:i4>
      </vt:variant>
      <vt:variant>
        <vt:i4>0</vt:i4>
      </vt:variant>
      <vt:variant>
        <vt:i4>5</vt:i4>
      </vt:variant>
      <vt:variant>
        <vt:lpwstr>https://www.england.nhs.uk/wp-content/uploads/2020/12/20-21-GMS-Contract-October-2020.pdf</vt:lpwstr>
      </vt:variant>
      <vt:variant>
        <vt:lpwstr>page=93</vt:lpwstr>
      </vt:variant>
      <vt:variant>
        <vt:i4>7929862</vt:i4>
      </vt:variant>
      <vt:variant>
        <vt:i4>42</vt:i4>
      </vt:variant>
      <vt:variant>
        <vt:i4>0</vt:i4>
      </vt:variant>
      <vt:variant>
        <vt:i4>5</vt:i4>
      </vt:variant>
      <vt:variant>
        <vt:lpwstr>mailto:info@lmcbuyinggroups.co.uk</vt:lpwstr>
      </vt:variant>
      <vt:variant>
        <vt:lpwstr/>
      </vt:variant>
      <vt:variant>
        <vt:i4>8061034</vt:i4>
      </vt:variant>
      <vt:variant>
        <vt:i4>39</vt:i4>
      </vt:variant>
      <vt:variant>
        <vt:i4>0</vt:i4>
      </vt:variant>
      <vt:variant>
        <vt:i4>5</vt:i4>
      </vt:variant>
      <vt:variant>
        <vt:lpwstr>https://analytics.zoho.eu/open-view/143318000000238603</vt:lpwstr>
      </vt:variant>
      <vt:variant>
        <vt:lpwstr/>
      </vt:variant>
      <vt:variant>
        <vt:i4>2162724</vt:i4>
      </vt:variant>
      <vt:variant>
        <vt:i4>36</vt:i4>
      </vt:variant>
      <vt:variant>
        <vt:i4>0</vt:i4>
      </vt:variant>
      <vt:variant>
        <vt:i4>5</vt:i4>
      </vt:variant>
      <vt:variant>
        <vt:lpwstr>https://www.sheffield-lmc.org.uk/website/IGP217/files/Patient-facing Leaflet Jun24.docx</vt:lpwstr>
      </vt:variant>
      <vt:variant>
        <vt:lpwstr/>
      </vt:variant>
      <vt:variant>
        <vt:i4>6684789</vt:i4>
      </vt:variant>
      <vt:variant>
        <vt:i4>33</vt:i4>
      </vt:variant>
      <vt:variant>
        <vt:i4>0</vt:i4>
      </vt:variant>
      <vt:variant>
        <vt:i4>5</vt:i4>
      </vt:variant>
      <vt:variant>
        <vt:lpwstr>https://portal.pmauk.co.uk/Workshop-Book-Slot?guid=921AF344-96FC-475B-B39E-68ED0B83DD98</vt:lpwstr>
      </vt:variant>
      <vt:variant>
        <vt:lpwstr/>
      </vt:variant>
      <vt:variant>
        <vt:i4>5374012</vt:i4>
      </vt:variant>
      <vt:variant>
        <vt:i4>30</vt:i4>
      </vt:variant>
      <vt:variant>
        <vt:i4>0</vt:i4>
      </vt:variant>
      <vt:variant>
        <vt:i4>5</vt:i4>
      </vt:variant>
      <vt:variant>
        <vt:lpwstr>https://events.teams.microsoft.com/event/85b38eec-63e4-433b-8b4d-5c85e0a6dcc9@bf448ebe-e65f-40e6-9e31-33fdaa412880</vt:lpwstr>
      </vt:variant>
      <vt:variant>
        <vt:lpwstr/>
      </vt:variant>
      <vt:variant>
        <vt:i4>5439562</vt:i4>
      </vt:variant>
      <vt:variant>
        <vt:i4>27</vt:i4>
      </vt:variant>
      <vt:variant>
        <vt:i4>0</vt:i4>
      </vt:variant>
      <vt:variant>
        <vt:i4>5</vt:i4>
      </vt:variant>
      <vt:variant>
        <vt:lpwstr>https://www.bma.org.uk/advice-and-support/gp-practices/managing-workload/safe-working-in-general-practice</vt:lpwstr>
      </vt:variant>
      <vt:variant>
        <vt:lpwstr/>
      </vt:variant>
      <vt:variant>
        <vt:i4>7536675</vt:i4>
      </vt:variant>
      <vt:variant>
        <vt:i4>24</vt:i4>
      </vt:variant>
      <vt:variant>
        <vt:i4>0</vt:i4>
      </vt:variant>
      <vt:variant>
        <vt:i4>5</vt:i4>
      </vt:variant>
      <vt:variant>
        <vt:lpwstr>https://www.bma.org.uk/media/mnzjww3c/focus-on-spending-the-pcn-des-capacity-and-access-payment-funding-v2.pdf</vt:lpwstr>
      </vt:variant>
      <vt:variant>
        <vt:lpwstr/>
      </vt:variant>
      <vt:variant>
        <vt:i4>3866680</vt:i4>
      </vt:variant>
      <vt:variant>
        <vt:i4>21</vt:i4>
      </vt:variant>
      <vt:variant>
        <vt:i4>0</vt:i4>
      </vt:variant>
      <vt:variant>
        <vt:i4>5</vt:i4>
      </vt:variant>
      <vt:variant>
        <vt:lpwstr>https://www.bma.org.uk/media/basibyzv/focus-on-limited-liability-partnerships-and-the-gms-contract.pdf</vt:lpwstr>
      </vt:variant>
      <vt:variant>
        <vt:lpwstr/>
      </vt:variant>
      <vt:variant>
        <vt:i4>2818091</vt:i4>
      </vt:variant>
      <vt:variant>
        <vt:i4>18</vt:i4>
      </vt:variant>
      <vt:variant>
        <vt:i4>0</vt:i4>
      </vt:variant>
      <vt:variant>
        <vt:i4>5</vt:i4>
      </vt:variant>
      <vt:variant>
        <vt:lpwstr>https://www.bma.org.uk/media/jwepuxz2/focus-on-proformas-and-referral-forms.pdf</vt:lpwstr>
      </vt:variant>
      <vt:variant>
        <vt:lpwstr/>
      </vt:variant>
      <vt:variant>
        <vt:i4>1441793</vt:i4>
      </vt:variant>
      <vt:variant>
        <vt:i4>15</vt:i4>
      </vt:variant>
      <vt:variant>
        <vt:i4>0</vt:i4>
      </vt:variant>
      <vt:variant>
        <vt:i4>5</vt:i4>
      </vt:variant>
      <vt:variant>
        <vt:lpwstr>https://www.bma.org.uk/media/wuxdjsxe/focus-on-vaccinations-and-immunisations.pdf</vt:lpwstr>
      </vt:variant>
      <vt:variant>
        <vt:lpwstr/>
      </vt:variant>
      <vt:variant>
        <vt:i4>3211319</vt:i4>
      </vt:variant>
      <vt:variant>
        <vt:i4>12</vt:i4>
      </vt:variant>
      <vt:variant>
        <vt:i4>0</vt:i4>
      </vt:variant>
      <vt:variant>
        <vt:i4>5</vt:i4>
      </vt:variant>
      <vt:variant>
        <vt:lpwstr>https://www.bma.org.uk/media/pmxkz3p5/focus-on-use-of-enhanced-access-appointments.pdf</vt:lpwstr>
      </vt:variant>
      <vt:variant>
        <vt:lpwstr/>
      </vt:variant>
      <vt:variant>
        <vt:i4>1507348</vt:i4>
      </vt:variant>
      <vt:variant>
        <vt:i4>9</vt:i4>
      </vt:variant>
      <vt:variant>
        <vt:i4>0</vt:i4>
      </vt:variant>
      <vt:variant>
        <vt:i4>5</vt:i4>
      </vt:variant>
      <vt:variant>
        <vt:lpwstr>https://www.bma.org.uk/media/hj2ekyh2/focus-on-the-2024-premises-cost-directions.pdf</vt:lpwstr>
      </vt:variant>
      <vt:variant>
        <vt:lpwstr/>
      </vt:variant>
      <vt:variant>
        <vt:i4>1048641</vt:i4>
      </vt:variant>
      <vt:variant>
        <vt:i4>6</vt:i4>
      </vt:variant>
      <vt:variant>
        <vt:i4>0</vt:i4>
      </vt:variant>
      <vt:variant>
        <vt:i4>5</vt:i4>
      </vt:variant>
      <vt:variant>
        <vt:lpwstr>https://www.bma.org.uk/media/4c1mtk3d/focus-on-medical-associate-professions.pdf</vt:lpwstr>
      </vt:variant>
      <vt:variant>
        <vt:lpwstr/>
      </vt:variant>
      <vt:variant>
        <vt:i4>5570572</vt:i4>
      </vt:variant>
      <vt:variant>
        <vt:i4>3</vt:i4>
      </vt:variant>
      <vt:variant>
        <vt:i4>0</vt:i4>
      </vt:variant>
      <vt:variant>
        <vt:i4>5</vt:i4>
      </vt:variant>
      <vt:variant>
        <vt:lpwstr>https://www.bma.org.uk/media/ktao1lse/focus-on-gp-data-sharing-and-gp-data-controllership.pdf</vt:lpwstr>
      </vt:variant>
      <vt:variant>
        <vt:lpwstr/>
      </vt:variant>
      <vt:variant>
        <vt:i4>5046342</vt:i4>
      </vt:variant>
      <vt:variant>
        <vt:i4>0</vt:i4>
      </vt:variant>
      <vt:variant>
        <vt:i4>0</vt:i4>
      </vt:variant>
      <vt:variant>
        <vt:i4>5</vt:i4>
      </vt:variant>
      <vt:variant>
        <vt:lpwstr>https://www.bma.org.uk/media/2kqpi2qt/focus-on-dispensing-and-prescribing.pdf</vt:lpwstr>
      </vt:variant>
      <vt:variant>
        <vt:lpwstr/>
      </vt:variant>
      <vt:variant>
        <vt:i4>5898263</vt:i4>
      </vt:variant>
      <vt:variant>
        <vt:i4>9</vt:i4>
      </vt:variant>
      <vt:variant>
        <vt:i4>0</vt:i4>
      </vt:variant>
      <vt:variant>
        <vt:i4>5</vt:i4>
      </vt:variant>
      <vt:variant>
        <vt:lpwstr>https://www.sheffield-lmc.org.uk/page1.aspx?p=13&amp;t=2</vt:lpwstr>
      </vt:variant>
      <vt:variant>
        <vt:lpwstr/>
      </vt:variant>
      <vt:variant>
        <vt:i4>5832727</vt:i4>
      </vt:variant>
      <vt:variant>
        <vt:i4>6</vt:i4>
      </vt:variant>
      <vt:variant>
        <vt:i4>0</vt:i4>
      </vt:variant>
      <vt:variant>
        <vt:i4>5</vt:i4>
      </vt:variant>
      <vt:variant>
        <vt:lpwstr>https://www.sheffield-lmc.org.uk/page1.aspx?p=13&amp;t=1</vt:lpwstr>
      </vt:variant>
      <vt:variant>
        <vt:lpwstr/>
      </vt:variant>
      <vt:variant>
        <vt:i4>6029335</vt:i4>
      </vt:variant>
      <vt:variant>
        <vt:i4>3</vt:i4>
      </vt:variant>
      <vt:variant>
        <vt:i4>0</vt:i4>
      </vt:variant>
      <vt:variant>
        <vt:i4>5</vt:i4>
      </vt:variant>
      <vt:variant>
        <vt:lpwstr>https://www.sheffield-lmc.org.uk/page1.aspx?p=16&amp;t=1</vt:lpwstr>
      </vt:variant>
      <vt:variant>
        <vt:lpwstr/>
      </vt:variant>
      <vt:variant>
        <vt:i4>7405590</vt:i4>
      </vt:variant>
      <vt:variant>
        <vt:i4>0</vt:i4>
      </vt:variant>
      <vt:variant>
        <vt:i4>0</vt:i4>
      </vt:variant>
      <vt:variant>
        <vt:i4>5</vt:i4>
      </vt:variant>
      <vt:variant>
        <vt:lpwstr>mailto:manager@sheffieldlmc.org.uk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Wicks</dc:creator>
  <cp:keywords/>
  <dc:description/>
  <cp:lastModifiedBy>LMC Admin Assistant</cp:lastModifiedBy>
  <cp:revision>154</cp:revision>
  <cp:lastPrinted>2024-07-09T09:59:00Z</cp:lastPrinted>
  <dcterms:created xsi:type="dcterms:W3CDTF">2024-04-04T17:00:00Z</dcterms:created>
  <dcterms:modified xsi:type="dcterms:W3CDTF">2024-07-10T08:32:00Z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0x010100ACED508443871C47A92D16CCB5E35493</vt:lpwstr>
  </property>
  <property fmtid="{D5CDD505-2E9C-101B-9397-08002B2CF9AE}" pid="3" name="MediaServiceImageTags">
    <vt:lpwstr/>
  </property>
</Properties>
</file>